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02" w:rsidRDefault="005F3402" w:rsidP="005F3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2485390</wp:posOffset>
            </wp:positionH>
            <wp:positionV relativeFrom="paragraph">
              <wp:posOffset>-551180</wp:posOffset>
            </wp:positionV>
            <wp:extent cx="572770" cy="687070"/>
            <wp:effectExtent l="19050" t="0" r="0" b="0"/>
            <wp:wrapNone/>
            <wp:docPr id="6" name="Рисунок 2" descr="http://www.bankgorodov.ru/coa/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bankgorodov.ru/coa/8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3402" w:rsidRPr="00713DBB" w:rsidRDefault="005F3402" w:rsidP="005F3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F3402" w:rsidRPr="00713DBB" w:rsidRDefault="005F3402" w:rsidP="005F3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DBB">
        <w:rPr>
          <w:rFonts w:ascii="Times New Roman" w:hAnsi="Times New Roman" w:cs="Times New Roman"/>
          <w:sz w:val="24"/>
          <w:szCs w:val="24"/>
        </w:rPr>
        <w:t>УПРАВЛЕНИЕ ОБРАЗОВАНИЯ АДМИНИСТРАЦИИ</w:t>
      </w:r>
    </w:p>
    <w:p w:rsidR="005F3402" w:rsidRPr="00713DBB" w:rsidRDefault="005F3402" w:rsidP="005F3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DBB">
        <w:rPr>
          <w:rFonts w:ascii="Times New Roman" w:hAnsi="Times New Roman" w:cs="Times New Roman"/>
          <w:sz w:val="24"/>
          <w:szCs w:val="24"/>
        </w:rPr>
        <w:t>МУНИЦИПАЛЬНОГО ОБРАЗОВАНИЯ  «ШОВГЕНОВСКИЙ РАЙОН»</w:t>
      </w:r>
    </w:p>
    <w:p w:rsidR="005F3402" w:rsidRPr="00A44950" w:rsidRDefault="005F3402" w:rsidP="005F3402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402" w:rsidRDefault="005F3402" w:rsidP="005F3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950">
        <w:rPr>
          <w:rFonts w:ascii="Times New Roman" w:hAnsi="Times New Roman" w:cs="Times New Roman"/>
          <w:sz w:val="28"/>
          <w:szCs w:val="28"/>
        </w:rPr>
        <w:t>ПРИКАЗ</w:t>
      </w:r>
    </w:p>
    <w:p w:rsidR="005F3402" w:rsidRPr="00A44950" w:rsidRDefault="005F3402" w:rsidP="005F3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402" w:rsidRDefault="005D28FB" w:rsidP="005F3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28FB">
        <w:rPr>
          <w:rFonts w:ascii="Times New Roman" w:eastAsia="Times New Roman" w:hAnsi="Times New Roman" w:cs="Times New Roman"/>
          <w:sz w:val="28"/>
          <w:szCs w:val="28"/>
        </w:rPr>
        <w:t>от 13.08.2021</w:t>
      </w:r>
      <w:r w:rsidR="0002613D" w:rsidRPr="005D28FB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Pr="005D28FB">
        <w:rPr>
          <w:rFonts w:ascii="Times New Roman" w:eastAsia="Times New Roman" w:hAnsi="Times New Roman" w:cs="Times New Roman"/>
          <w:sz w:val="28"/>
          <w:szCs w:val="28"/>
        </w:rPr>
        <w:t>193</w:t>
      </w:r>
    </w:p>
    <w:p w:rsidR="005D28FB" w:rsidRDefault="005D28FB" w:rsidP="005F3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402" w:rsidRDefault="005F3402" w:rsidP="005F3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акуринохабль</w:t>
      </w:r>
      <w:proofErr w:type="spellEnd"/>
    </w:p>
    <w:p w:rsidR="005F3402" w:rsidRDefault="005F3402" w:rsidP="005F34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613D" w:rsidRPr="007C5D45" w:rsidRDefault="005F3402" w:rsidP="007C5D4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</w:pPr>
      <w:r w:rsidRPr="007C5D45">
        <w:rPr>
          <w:rFonts w:ascii="Times New Roman" w:hAnsi="Times New Roman" w:cs="Times New Roman"/>
          <w:sz w:val="28"/>
          <w:szCs w:val="28"/>
        </w:rPr>
        <w:t xml:space="preserve">О </w:t>
      </w:r>
      <w:r w:rsidR="0002613D" w:rsidRPr="007C5D45">
        <w:rPr>
          <w:rFonts w:ascii="Times New Roman" w:hAnsi="Times New Roman" w:cs="Times New Roman"/>
          <w:sz w:val="28"/>
          <w:szCs w:val="28"/>
        </w:rPr>
        <w:t xml:space="preserve">достижении </w:t>
      </w:r>
      <w:r w:rsidR="0002613D" w:rsidRPr="007C5D45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 xml:space="preserve">минимальных индикаторов и показателей при реализации основных и дополнительных общеобразовательных программ </w:t>
      </w:r>
      <w:proofErr w:type="gramStart"/>
      <w:r w:rsidR="0002613D" w:rsidRPr="007C5D45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в</w:t>
      </w:r>
      <w:proofErr w:type="gramEnd"/>
    </w:p>
    <w:p w:rsidR="007C5D45" w:rsidRDefault="007C5D45" w:rsidP="007C5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Центрах</w:t>
      </w:r>
      <w:r w:rsidRPr="007C5D45">
        <w:rPr>
          <w:rFonts w:ascii="Times New Roman" w:hAnsi="Times New Roman"/>
          <w:sz w:val="28"/>
          <w:szCs w:val="28"/>
        </w:rPr>
        <w:t xml:space="preserve"> образования естественно-научной и </w:t>
      </w:r>
      <w:proofErr w:type="gramStart"/>
      <w:r w:rsidRPr="007C5D45">
        <w:rPr>
          <w:rFonts w:ascii="Times New Roman" w:hAnsi="Times New Roman"/>
          <w:sz w:val="28"/>
          <w:szCs w:val="28"/>
        </w:rPr>
        <w:t>технологической</w:t>
      </w:r>
      <w:proofErr w:type="gramEnd"/>
      <w:r w:rsidRPr="007C5D45">
        <w:rPr>
          <w:rFonts w:ascii="Times New Roman" w:hAnsi="Times New Roman"/>
          <w:sz w:val="28"/>
          <w:szCs w:val="28"/>
        </w:rPr>
        <w:t xml:space="preserve"> направленностей "Точка роста" </w:t>
      </w:r>
    </w:p>
    <w:p w:rsidR="007C5D45" w:rsidRPr="007C5D45" w:rsidRDefault="007C5D45" w:rsidP="00E112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A7C" w:rsidRPr="00E11248" w:rsidRDefault="0002613D" w:rsidP="007C5D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112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C5D45" w:rsidRPr="00E11248">
        <w:rPr>
          <w:rFonts w:ascii="Times New Roman" w:hAnsi="Times New Roman"/>
          <w:sz w:val="28"/>
          <w:szCs w:val="28"/>
        </w:rPr>
        <w:t xml:space="preserve">Методическими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в рамках региональных проектов, обеспечивающих достижение целей, показателей и результата федерального проекта "Современная школа" национального проекта "Образование", </w:t>
      </w:r>
      <w:r w:rsidRPr="00E11248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="007C5D45" w:rsidRPr="00E11248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E11248">
        <w:rPr>
          <w:rFonts w:ascii="Times New Roman" w:hAnsi="Times New Roman" w:cs="Times New Roman"/>
          <w:sz w:val="28"/>
          <w:szCs w:val="28"/>
        </w:rPr>
        <w:t>министерства</w:t>
      </w:r>
      <w:r w:rsidRPr="00E11248">
        <w:rPr>
          <w:rFonts w:ascii="Times New Roman" w:hAnsi="Times New Roman" w:cs="Times New Roman"/>
          <w:sz w:val="28"/>
          <w:szCs w:val="28"/>
        </w:rPr>
        <w:t xml:space="preserve"> просвещения РФ </w:t>
      </w:r>
      <w:r w:rsidR="00E11248">
        <w:rPr>
          <w:rFonts w:ascii="Times New Roman" w:hAnsi="Times New Roman" w:cs="Times New Roman"/>
          <w:sz w:val="28"/>
          <w:szCs w:val="28"/>
        </w:rPr>
        <w:t xml:space="preserve">от </w:t>
      </w:r>
      <w:r w:rsidR="007C5D45" w:rsidRPr="00E11248">
        <w:rPr>
          <w:rFonts w:ascii="Times New Roman" w:hAnsi="Times New Roman" w:cs="Times New Roman"/>
          <w:sz w:val="28"/>
          <w:szCs w:val="28"/>
        </w:rPr>
        <w:t>12 января 2021г.</w:t>
      </w:r>
      <w:proofErr w:type="gramEnd"/>
      <w:r w:rsidR="007C5D45" w:rsidRPr="00E11248">
        <w:rPr>
          <w:rFonts w:ascii="Times New Roman" w:hAnsi="Times New Roman" w:cs="Times New Roman"/>
          <w:sz w:val="28"/>
          <w:szCs w:val="28"/>
        </w:rPr>
        <w:t xml:space="preserve"> №Р-6</w:t>
      </w:r>
    </w:p>
    <w:p w:rsidR="00895F08" w:rsidRDefault="0002613D" w:rsidP="0002613D">
      <w:pPr>
        <w:spacing w:after="0" w:line="240" w:lineRule="auto"/>
        <w:jc w:val="center"/>
        <w:rPr>
          <w:rFonts w:ascii="TimesNewRomanPS-BoldMT" w:hAnsi="TimesNewRomanPS-BoldMT"/>
          <w:bCs/>
          <w:color w:val="000000"/>
          <w:sz w:val="28"/>
        </w:rPr>
      </w:pPr>
      <w:r w:rsidRPr="0002613D">
        <w:rPr>
          <w:rFonts w:ascii="TimesNewRomanPS-BoldMT" w:hAnsi="TimesNewRomanPS-BoldMT"/>
          <w:bCs/>
          <w:color w:val="000000"/>
          <w:sz w:val="28"/>
        </w:rPr>
        <w:t>ПРИКАЗЫВАЮ:</w:t>
      </w:r>
    </w:p>
    <w:p w:rsidR="00EE31A5" w:rsidRPr="00720045" w:rsidRDefault="00EE31A5" w:rsidP="00EE31A5">
      <w:pPr>
        <w:tabs>
          <w:tab w:val="left" w:pos="200"/>
        </w:tabs>
        <w:spacing w:after="0" w:line="240" w:lineRule="auto"/>
        <w:jc w:val="both"/>
        <w:rPr>
          <w:rFonts w:ascii="Times" w:hAnsi="Times" w:cs="Times New Roman"/>
          <w:sz w:val="28"/>
          <w:szCs w:val="28"/>
        </w:rPr>
      </w:pPr>
      <w:r>
        <w:rPr>
          <w:rFonts w:ascii="TimesNewRomanPS-BoldMT" w:hAnsi="TimesNewRomanPS-BoldMT"/>
          <w:bCs/>
          <w:i/>
          <w:color w:val="000000"/>
          <w:sz w:val="28"/>
        </w:rPr>
        <w:tab/>
      </w:r>
      <w:r w:rsidRPr="00720045">
        <w:rPr>
          <w:rFonts w:ascii="Times New Roman" w:hAnsi="Times New Roman" w:cs="Times New Roman"/>
          <w:bCs/>
          <w:color w:val="000000"/>
          <w:sz w:val="28"/>
        </w:rPr>
        <w:t>Руководителям</w:t>
      </w:r>
      <w:r w:rsidR="00B82A7C" w:rsidRPr="00720045">
        <w:rPr>
          <w:rFonts w:ascii="Times" w:hAnsi="Times"/>
          <w:bCs/>
          <w:color w:val="000000"/>
          <w:sz w:val="28"/>
        </w:rPr>
        <w:t xml:space="preserve"> </w:t>
      </w:r>
      <w:r w:rsidR="00B82A7C" w:rsidRPr="00720045">
        <w:rPr>
          <w:rFonts w:ascii="Times New Roman" w:hAnsi="Times New Roman" w:cs="Times New Roman"/>
          <w:sz w:val="28"/>
          <w:szCs w:val="28"/>
        </w:rPr>
        <w:t>муниципального</w:t>
      </w:r>
      <w:r w:rsidR="00B82A7C" w:rsidRPr="00720045">
        <w:rPr>
          <w:rFonts w:ascii="Times" w:hAnsi="Times" w:cs="Times New Roman"/>
          <w:sz w:val="28"/>
          <w:szCs w:val="28"/>
        </w:rPr>
        <w:t xml:space="preserve">  </w:t>
      </w:r>
      <w:r w:rsidR="00B82A7C" w:rsidRPr="00720045">
        <w:rPr>
          <w:rFonts w:ascii="Times New Roman" w:hAnsi="Times New Roman" w:cs="Times New Roman"/>
          <w:sz w:val="28"/>
          <w:szCs w:val="28"/>
        </w:rPr>
        <w:t>бюджетного</w:t>
      </w:r>
      <w:r w:rsidR="00B82A7C" w:rsidRPr="00720045">
        <w:rPr>
          <w:rFonts w:ascii="Times" w:hAnsi="Times" w:cs="Times New Roman"/>
          <w:sz w:val="28"/>
          <w:szCs w:val="28"/>
        </w:rPr>
        <w:t xml:space="preserve"> </w:t>
      </w:r>
      <w:r w:rsidR="00B82A7C" w:rsidRPr="00720045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B82A7C" w:rsidRPr="00720045">
        <w:rPr>
          <w:rFonts w:ascii="Times" w:hAnsi="Times" w:cs="Times New Roman"/>
          <w:sz w:val="28"/>
          <w:szCs w:val="28"/>
        </w:rPr>
        <w:t xml:space="preserve"> </w:t>
      </w:r>
      <w:r w:rsidR="00B82A7C" w:rsidRPr="00720045">
        <w:rPr>
          <w:rFonts w:ascii="Times New Roman" w:hAnsi="Times New Roman" w:cs="Times New Roman"/>
          <w:sz w:val="28"/>
          <w:szCs w:val="28"/>
        </w:rPr>
        <w:t>учреждении</w:t>
      </w:r>
      <w:r w:rsidR="00B82A7C" w:rsidRPr="00720045">
        <w:rPr>
          <w:rFonts w:ascii="Times" w:eastAsia="Times New Roman" w:hAnsi="Times" w:cs="Times New Roman"/>
          <w:bCs/>
          <w:color w:val="000000"/>
          <w:sz w:val="28"/>
        </w:rPr>
        <w:t xml:space="preserve"> </w:t>
      </w:r>
      <w:r w:rsidR="00B82A7C" w:rsidRPr="00720045">
        <w:rPr>
          <w:rFonts w:ascii="Times" w:hAnsi="Times" w:cs="Times New Roman"/>
          <w:sz w:val="28"/>
          <w:szCs w:val="28"/>
        </w:rPr>
        <w:t>"</w:t>
      </w:r>
      <w:r w:rsidR="00B82A7C" w:rsidRPr="00720045">
        <w:rPr>
          <w:rFonts w:ascii="Times New Roman" w:hAnsi="Times New Roman" w:cs="Times New Roman"/>
          <w:sz w:val="28"/>
          <w:szCs w:val="28"/>
        </w:rPr>
        <w:t>Средняя</w:t>
      </w:r>
      <w:r w:rsidR="00B82A7C" w:rsidRPr="00720045">
        <w:rPr>
          <w:rFonts w:ascii="Times" w:hAnsi="Times" w:cs="Times New Roman"/>
          <w:sz w:val="28"/>
          <w:szCs w:val="28"/>
        </w:rPr>
        <w:t xml:space="preserve"> </w:t>
      </w:r>
      <w:r w:rsidR="00B82A7C" w:rsidRPr="00720045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B82A7C" w:rsidRPr="00720045">
        <w:rPr>
          <w:rFonts w:ascii="Times" w:hAnsi="Times" w:cs="Times New Roman"/>
          <w:sz w:val="28"/>
          <w:szCs w:val="28"/>
        </w:rPr>
        <w:t xml:space="preserve"> </w:t>
      </w:r>
      <w:r w:rsidR="00B82A7C" w:rsidRPr="00720045">
        <w:rPr>
          <w:rFonts w:ascii="Times New Roman" w:hAnsi="Times New Roman" w:cs="Times New Roman"/>
          <w:sz w:val="28"/>
          <w:szCs w:val="28"/>
        </w:rPr>
        <w:t>школа</w:t>
      </w:r>
      <w:r w:rsidR="00B82A7C" w:rsidRPr="00720045">
        <w:rPr>
          <w:rFonts w:ascii="Times" w:hAnsi="Times" w:cs="Times New Roman"/>
          <w:sz w:val="28"/>
          <w:szCs w:val="28"/>
        </w:rPr>
        <w:t xml:space="preserve"> </w:t>
      </w:r>
      <w:r w:rsidR="00B82A7C" w:rsidRPr="00720045">
        <w:rPr>
          <w:rFonts w:ascii="Times New Roman" w:hAnsi="Times New Roman" w:cs="Times New Roman"/>
          <w:sz w:val="28"/>
          <w:szCs w:val="28"/>
        </w:rPr>
        <w:t>№</w:t>
      </w:r>
      <w:r w:rsidRPr="00720045">
        <w:rPr>
          <w:rFonts w:ascii="Times" w:hAnsi="Times" w:cs="Times New Roman"/>
          <w:sz w:val="28"/>
          <w:szCs w:val="28"/>
        </w:rPr>
        <w:t>4</w:t>
      </w:r>
      <w:r w:rsidR="00B82A7C" w:rsidRPr="00720045">
        <w:rPr>
          <w:rFonts w:ascii="Times" w:hAnsi="Times" w:cs="Times New Roman"/>
          <w:sz w:val="28"/>
          <w:szCs w:val="28"/>
        </w:rPr>
        <w:t xml:space="preserve">" </w:t>
      </w:r>
      <w:proofErr w:type="spellStart"/>
      <w:r w:rsidR="00B82A7C" w:rsidRPr="0072004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B82A7C" w:rsidRPr="00720045">
        <w:rPr>
          <w:rFonts w:ascii="Times" w:hAnsi="Times" w:cs="Times New Roman"/>
          <w:sz w:val="28"/>
          <w:szCs w:val="28"/>
        </w:rPr>
        <w:t>.</w:t>
      </w:r>
      <w:r w:rsidRPr="0072004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20045">
        <w:rPr>
          <w:rFonts w:ascii="Times New Roman" w:hAnsi="Times New Roman" w:cs="Times New Roman"/>
          <w:sz w:val="28"/>
          <w:szCs w:val="28"/>
        </w:rPr>
        <w:t>амхег</w:t>
      </w:r>
      <w:proofErr w:type="spellEnd"/>
      <w:r w:rsidRPr="00720045">
        <w:rPr>
          <w:rFonts w:ascii="Times" w:hAnsi="Times" w:cs="Times New Roman"/>
          <w:sz w:val="28"/>
          <w:szCs w:val="28"/>
        </w:rPr>
        <w:t xml:space="preserve"> (</w:t>
      </w:r>
      <w:r w:rsidRPr="00720045">
        <w:rPr>
          <w:rFonts w:ascii="Times New Roman" w:hAnsi="Times New Roman" w:cs="Times New Roman"/>
          <w:sz w:val="28"/>
          <w:szCs w:val="28"/>
        </w:rPr>
        <w:t>далее</w:t>
      </w:r>
      <w:r w:rsidRPr="00720045">
        <w:rPr>
          <w:rFonts w:ascii="Times" w:hAnsi="Times" w:cs="Times New Roman"/>
          <w:sz w:val="28"/>
          <w:szCs w:val="28"/>
        </w:rPr>
        <w:t>-</w:t>
      </w:r>
      <w:r w:rsidRPr="00720045">
        <w:rPr>
          <w:rFonts w:ascii="Times New Roman" w:hAnsi="Times New Roman" w:cs="Times New Roman"/>
          <w:sz w:val="28"/>
          <w:szCs w:val="28"/>
        </w:rPr>
        <w:t>МБОУ</w:t>
      </w:r>
      <w:r w:rsidRPr="00720045">
        <w:rPr>
          <w:rFonts w:ascii="Times" w:hAnsi="Times" w:cs="Times New Roman"/>
          <w:sz w:val="28"/>
          <w:szCs w:val="28"/>
        </w:rPr>
        <w:t xml:space="preserve"> </w:t>
      </w:r>
      <w:r w:rsidRPr="00720045">
        <w:rPr>
          <w:rFonts w:ascii="Times New Roman" w:hAnsi="Times New Roman" w:cs="Times New Roman"/>
          <w:sz w:val="28"/>
          <w:szCs w:val="28"/>
        </w:rPr>
        <w:t>СОШ№</w:t>
      </w:r>
      <w:r w:rsidRPr="00720045">
        <w:rPr>
          <w:rFonts w:ascii="Times" w:hAnsi="Times" w:cs="Times New Roman"/>
          <w:sz w:val="28"/>
          <w:szCs w:val="28"/>
        </w:rPr>
        <w:t>4</w:t>
      </w:r>
      <w:r w:rsidR="00B82A7C" w:rsidRPr="00720045">
        <w:rPr>
          <w:rFonts w:ascii="Times" w:hAnsi="Times" w:cs="Times New Roman"/>
          <w:sz w:val="28"/>
          <w:szCs w:val="28"/>
        </w:rPr>
        <w:t xml:space="preserve">), </w:t>
      </w:r>
      <w:r w:rsidRPr="00720045">
        <w:rPr>
          <w:rFonts w:ascii="Times New Roman" w:hAnsi="Times New Roman" w:cs="Times New Roman"/>
          <w:sz w:val="28"/>
          <w:szCs w:val="28"/>
        </w:rPr>
        <w:t>руководителю</w:t>
      </w:r>
      <w:r w:rsidRPr="00720045">
        <w:rPr>
          <w:rFonts w:ascii="Times" w:hAnsi="Times" w:cs="Times New Roman"/>
          <w:sz w:val="28"/>
          <w:szCs w:val="28"/>
        </w:rPr>
        <w:t xml:space="preserve"> </w:t>
      </w:r>
      <w:r w:rsidRPr="007200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720045">
        <w:rPr>
          <w:rFonts w:ascii="Times" w:hAnsi="Times" w:cs="Times New Roman"/>
          <w:sz w:val="28"/>
          <w:szCs w:val="28"/>
        </w:rPr>
        <w:t xml:space="preserve">  </w:t>
      </w:r>
      <w:r w:rsidRPr="00720045">
        <w:rPr>
          <w:rFonts w:ascii="Times New Roman" w:hAnsi="Times New Roman" w:cs="Times New Roman"/>
          <w:sz w:val="28"/>
          <w:szCs w:val="28"/>
        </w:rPr>
        <w:t>бюджетного</w:t>
      </w:r>
      <w:r w:rsidRPr="00720045">
        <w:rPr>
          <w:rFonts w:ascii="Times" w:hAnsi="Times" w:cs="Times New Roman"/>
          <w:sz w:val="28"/>
          <w:szCs w:val="28"/>
        </w:rPr>
        <w:t xml:space="preserve"> </w:t>
      </w:r>
      <w:r w:rsidRPr="00720045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Pr="00720045">
        <w:rPr>
          <w:rFonts w:ascii="Times" w:hAnsi="Times" w:cs="Times New Roman"/>
          <w:sz w:val="28"/>
          <w:szCs w:val="28"/>
        </w:rPr>
        <w:t xml:space="preserve"> </w:t>
      </w:r>
      <w:r w:rsidRPr="00720045">
        <w:rPr>
          <w:rFonts w:ascii="Times New Roman" w:hAnsi="Times New Roman" w:cs="Times New Roman"/>
          <w:sz w:val="28"/>
          <w:szCs w:val="28"/>
        </w:rPr>
        <w:t>учреждении</w:t>
      </w:r>
      <w:r w:rsidRPr="00720045">
        <w:rPr>
          <w:rFonts w:ascii="Times" w:eastAsia="Times New Roman" w:hAnsi="Times" w:cs="Times New Roman"/>
          <w:bCs/>
          <w:color w:val="000000"/>
          <w:sz w:val="28"/>
        </w:rPr>
        <w:t xml:space="preserve"> </w:t>
      </w:r>
      <w:r w:rsidRPr="00720045">
        <w:rPr>
          <w:rFonts w:ascii="Times" w:hAnsi="Times" w:cs="Times New Roman"/>
          <w:sz w:val="28"/>
          <w:szCs w:val="28"/>
        </w:rPr>
        <w:t>"</w:t>
      </w:r>
      <w:r w:rsidRPr="00720045">
        <w:rPr>
          <w:rFonts w:ascii="Times New Roman" w:hAnsi="Times New Roman" w:cs="Times New Roman"/>
          <w:sz w:val="28"/>
          <w:szCs w:val="28"/>
        </w:rPr>
        <w:t>Средняя</w:t>
      </w:r>
      <w:r w:rsidRPr="00720045">
        <w:rPr>
          <w:rFonts w:ascii="Times" w:hAnsi="Times" w:cs="Times New Roman"/>
          <w:sz w:val="28"/>
          <w:szCs w:val="28"/>
        </w:rPr>
        <w:t xml:space="preserve"> </w:t>
      </w:r>
      <w:r w:rsidRPr="00720045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720045">
        <w:rPr>
          <w:rFonts w:ascii="Times" w:hAnsi="Times" w:cs="Times New Roman"/>
          <w:sz w:val="28"/>
          <w:szCs w:val="28"/>
        </w:rPr>
        <w:t xml:space="preserve"> </w:t>
      </w:r>
      <w:r w:rsidRPr="00720045">
        <w:rPr>
          <w:rFonts w:ascii="Times New Roman" w:hAnsi="Times New Roman" w:cs="Times New Roman"/>
          <w:sz w:val="28"/>
          <w:szCs w:val="28"/>
        </w:rPr>
        <w:t>школа</w:t>
      </w:r>
      <w:r w:rsidRPr="00720045">
        <w:rPr>
          <w:rFonts w:ascii="Times" w:hAnsi="Times" w:cs="Times New Roman"/>
          <w:sz w:val="28"/>
          <w:szCs w:val="28"/>
        </w:rPr>
        <w:t xml:space="preserve"> </w:t>
      </w:r>
      <w:r w:rsidRPr="00720045">
        <w:rPr>
          <w:rFonts w:ascii="Times New Roman" w:hAnsi="Times New Roman" w:cs="Times New Roman"/>
          <w:sz w:val="28"/>
          <w:szCs w:val="28"/>
        </w:rPr>
        <w:t>№</w:t>
      </w:r>
      <w:r w:rsidRPr="00720045">
        <w:rPr>
          <w:rFonts w:ascii="Times" w:hAnsi="Times" w:cs="Times New Roman"/>
          <w:sz w:val="28"/>
          <w:szCs w:val="28"/>
        </w:rPr>
        <w:t xml:space="preserve">6" </w:t>
      </w:r>
      <w:proofErr w:type="spellStart"/>
      <w:r w:rsidRPr="00720045">
        <w:rPr>
          <w:rFonts w:ascii="Times New Roman" w:hAnsi="Times New Roman" w:cs="Times New Roman"/>
          <w:sz w:val="28"/>
          <w:szCs w:val="28"/>
        </w:rPr>
        <w:t>а</w:t>
      </w:r>
      <w:r w:rsidRPr="00720045">
        <w:rPr>
          <w:rFonts w:ascii="Times" w:hAnsi="Times" w:cs="Times New Roman"/>
          <w:sz w:val="28"/>
          <w:szCs w:val="28"/>
        </w:rPr>
        <w:t>.</w:t>
      </w:r>
      <w:r w:rsidRPr="00720045">
        <w:rPr>
          <w:rFonts w:ascii="Times New Roman" w:hAnsi="Times New Roman" w:cs="Times New Roman"/>
          <w:sz w:val="28"/>
          <w:szCs w:val="28"/>
        </w:rPr>
        <w:t>Пшичо</w:t>
      </w:r>
      <w:proofErr w:type="spellEnd"/>
      <w:r w:rsidRPr="00720045">
        <w:rPr>
          <w:rFonts w:ascii="Times" w:hAnsi="Times" w:cs="Times New Roman"/>
          <w:sz w:val="28"/>
          <w:szCs w:val="28"/>
        </w:rPr>
        <w:t xml:space="preserve"> (</w:t>
      </w:r>
      <w:r w:rsidRPr="00720045">
        <w:rPr>
          <w:rFonts w:ascii="Times New Roman" w:hAnsi="Times New Roman" w:cs="Times New Roman"/>
          <w:sz w:val="28"/>
          <w:szCs w:val="28"/>
        </w:rPr>
        <w:t>далее</w:t>
      </w:r>
      <w:r w:rsidRPr="00720045">
        <w:rPr>
          <w:rFonts w:ascii="Times" w:hAnsi="Times" w:cs="Times New Roman"/>
          <w:sz w:val="28"/>
          <w:szCs w:val="28"/>
        </w:rPr>
        <w:t>-</w:t>
      </w:r>
      <w:r w:rsidRPr="00720045">
        <w:rPr>
          <w:rFonts w:ascii="Times New Roman" w:hAnsi="Times New Roman" w:cs="Times New Roman"/>
          <w:sz w:val="28"/>
          <w:szCs w:val="28"/>
        </w:rPr>
        <w:t>МБОУ</w:t>
      </w:r>
      <w:r w:rsidRPr="00720045">
        <w:rPr>
          <w:rFonts w:ascii="Times" w:hAnsi="Times" w:cs="Times New Roman"/>
          <w:sz w:val="28"/>
          <w:szCs w:val="28"/>
        </w:rPr>
        <w:t xml:space="preserve"> </w:t>
      </w:r>
      <w:r w:rsidRPr="00720045">
        <w:rPr>
          <w:rFonts w:ascii="Times New Roman" w:hAnsi="Times New Roman" w:cs="Times New Roman"/>
          <w:sz w:val="28"/>
          <w:szCs w:val="28"/>
        </w:rPr>
        <w:t>СОШ№</w:t>
      </w:r>
      <w:r w:rsidRPr="00720045">
        <w:rPr>
          <w:rFonts w:ascii="Times" w:hAnsi="Times" w:cs="Times New Roman"/>
          <w:sz w:val="28"/>
          <w:szCs w:val="28"/>
        </w:rPr>
        <w:t xml:space="preserve">6,), </w:t>
      </w:r>
      <w:r w:rsidRPr="00720045">
        <w:rPr>
          <w:rFonts w:ascii="Times New Roman" w:hAnsi="Times New Roman" w:cs="Times New Roman"/>
          <w:sz w:val="28"/>
          <w:szCs w:val="28"/>
        </w:rPr>
        <w:t>руководителю</w:t>
      </w:r>
      <w:r w:rsidRPr="00720045">
        <w:rPr>
          <w:rFonts w:ascii="Times" w:hAnsi="Times" w:cs="Times New Roman"/>
          <w:sz w:val="28"/>
          <w:szCs w:val="28"/>
        </w:rPr>
        <w:t xml:space="preserve"> </w:t>
      </w:r>
      <w:r w:rsidRPr="007200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720045">
        <w:rPr>
          <w:rFonts w:ascii="Times" w:hAnsi="Times" w:cs="Times New Roman"/>
          <w:sz w:val="28"/>
          <w:szCs w:val="28"/>
        </w:rPr>
        <w:t xml:space="preserve">  </w:t>
      </w:r>
      <w:r w:rsidRPr="00720045">
        <w:rPr>
          <w:rFonts w:ascii="Times New Roman" w:hAnsi="Times New Roman" w:cs="Times New Roman"/>
          <w:sz w:val="28"/>
          <w:szCs w:val="28"/>
        </w:rPr>
        <w:t>бюджетного</w:t>
      </w:r>
      <w:r w:rsidRPr="00720045">
        <w:rPr>
          <w:rFonts w:ascii="Times" w:hAnsi="Times" w:cs="Times New Roman"/>
          <w:sz w:val="28"/>
          <w:szCs w:val="28"/>
        </w:rPr>
        <w:t xml:space="preserve"> </w:t>
      </w:r>
      <w:r w:rsidRPr="00720045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Pr="00720045">
        <w:rPr>
          <w:rFonts w:ascii="Times" w:hAnsi="Times" w:cs="Times New Roman"/>
          <w:sz w:val="28"/>
          <w:szCs w:val="28"/>
        </w:rPr>
        <w:t xml:space="preserve"> </w:t>
      </w:r>
      <w:r w:rsidRPr="00720045">
        <w:rPr>
          <w:rFonts w:ascii="Times New Roman" w:hAnsi="Times New Roman" w:cs="Times New Roman"/>
          <w:sz w:val="28"/>
          <w:szCs w:val="28"/>
        </w:rPr>
        <w:t>учреждении</w:t>
      </w:r>
      <w:r w:rsidRPr="00720045">
        <w:rPr>
          <w:rFonts w:ascii="Times" w:eastAsia="Times New Roman" w:hAnsi="Times" w:cs="Times New Roman"/>
          <w:bCs/>
          <w:color w:val="000000"/>
          <w:sz w:val="28"/>
        </w:rPr>
        <w:t xml:space="preserve"> </w:t>
      </w:r>
      <w:r w:rsidRPr="00720045">
        <w:rPr>
          <w:rFonts w:ascii="Times" w:hAnsi="Times" w:cs="Times New Roman"/>
          <w:sz w:val="28"/>
          <w:szCs w:val="28"/>
        </w:rPr>
        <w:t>"</w:t>
      </w:r>
      <w:r w:rsidRPr="00720045">
        <w:rPr>
          <w:rFonts w:ascii="Times New Roman" w:hAnsi="Times New Roman" w:cs="Times New Roman"/>
          <w:sz w:val="28"/>
          <w:szCs w:val="28"/>
        </w:rPr>
        <w:t>Основная</w:t>
      </w:r>
      <w:r w:rsidRPr="00720045">
        <w:rPr>
          <w:rFonts w:ascii="Times" w:hAnsi="Times" w:cs="Times New Roman"/>
          <w:sz w:val="28"/>
          <w:szCs w:val="28"/>
        </w:rPr>
        <w:t xml:space="preserve"> </w:t>
      </w:r>
      <w:r w:rsidRPr="00720045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720045">
        <w:rPr>
          <w:rFonts w:ascii="Times" w:hAnsi="Times" w:cs="Times New Roman"/>
          <w:sz w:val="28"/>
          <w:szCs w:val="28"/>
        </w:rPr>
        <w:t xml:space="preserve"> </w:t>
      </w:r>
      <w:r w:rsidRPr="00720045">
        <w:rPr>
          <w:rFonts w:ascii="Times New Roman" w:hAnsi="Times New Roman" w:cs="Times New Roman"/>
          <w:sz w:val="28"/>
          <w:szCs w:val="28"/>
        </w:rPr>
        <w:t>школа</w:t>
      </w:r>
      <w:r w:rsidRPr="00720045">
        <w:rPr>
          <w:rFonts w:ascii="Times" w:hAnsi="Times" w:cs="Times New Roman"/>
          <w:sz w:val="28"/>
          <w:szCs w:val="28"/>
        </w:rPr>
        <w:t xml:space="preserve"> </w:t>
      </w:r>
      <w:r w:rsidRPr="00720045">
        <w:rPr>
          <w:rFonts w:ascii="Times New Roman" w:hAnsi="Times New Roman" w:cs="Times New Roman"/>
          <w:sz w:val="28"/>
          <w:szCs w:val="28"/>
        </w:rPr>
        <w:t>№</w:t>
      </w:r>
      <w:r w:rsidRPr="00720045">
        <w:rPr>
          <w:rFonts w:ascii="Times" w:hAnsi="Times" w:cs="Times New Roman"/>
          <w:sz w:val="28"/>
          <w:szCs w:val="28"/>
        </w:rPr>
        <w:t xml:space="preserve">2" </w:t>
      </w:r>
      <w:proofErr w:type="spellStart"/>
      <w:r w:rsidRPr="00720045">
        <w:rPr>
          <w:rFonts w:ascii="Times New Roman" w:hAnsi="Times New Roman" w:cs="Times New Roman"/>
          <w:sz w:val="28"/>
          <w:szCs w:val="28"/>
        </w:rPr>
        <w:t>х</w:t>
      </w:r>
      <w:r w:rsidRPr="00720045">
        <w:rPr>
          <w:rFonts w:ascii="Times" w:hAnsi="Times" w:cs="Times New Roman"/>
          <w:sz w:val="28"/>
          <w:szCs w:val="28"/>
        </w:rPr>
        <w:t>.</w:t>
      </w:r>
      <w:r w:rsidRPr="00720045">
        <w:rPr>
          <w:rFonts w:ascii="Times New Roman" w:hAnsi="Times New Roman" w:cs="Times New Roman"/>
          <w:sz w:val="28"/>
          <w:szCs w:val="28"/>
        </w:rPr>
        <w:t>Дукмасов</w:t>
      </w:r>
      <w:proofErr w:type="spellEnd"/>
      <w:r w:rsidRPr="00720045">
        <w:rPr>
          <w:rFonts w:ascii="Times" w:hAnsi="Times" w:cs="Times New Roman"/>
          <w:sz w:val="28"/>
          <w:szCs w:val="28"/>
        </w:rPr>
        <w:t xml:space="preserve"> (</w:t>
      </w:r>
      <w:r w:rsidRPr="00720045">
        <w:rPr>
          <w:rFonts w:ascii="Times New Roman" w:hAnsi="Times New Roman" w:cs="Times New Roman"/>
          <w:sz w:val="28"/>
          <w:szCs w:val="28"/>
        </w:rPr>
        <w:t>далее</w:t>
      </w:r>
      <w:r w:rsidRPr="00720045">
        <w:rPr>
          <w:rFonts w:ascii="Times" w:hAnsi="Times" w:cs="Times New Roman"/>
          <w:sz w:val="28"/>
          <w:szCs w:val="28"/>
        </w:rPr>
        <w:t>-</w:t>
      </w:r>
      <w:r w:rsidRPr="00720045">
        <w:rPr>
          <w:rFonts w:ascii="Times New Roman" w:hAnsi="Times New Roman" w:cs="Times New Roman"/>
          <w:sz w:val="28"/>
          <w:szCs w:val="28"/>
        </w:rPr>
        <w:t>МБОУ</w:t>
      </w:r>
      <w:r w:rsidRPr="00720045">
        <w:rPr>
          <w:rFonts w:ascii="Times" w:hAnsi="Times" w:cs="Times New Roman"/>
          <w:sz w:val="28"/>
          <w:szCs w:val="28"/>
        </w:rPr>
        <w:t xml:space="preserve"> </w:t>
      </w:r>
      <w:r w:rsidRPr="00720045">
        <w:rPr>
          <w:rFonts w:ascii="Times New Roman" w:hAnsi="Times New Roman" w:cs="Times New Roman"/>
          <w:sz w:val="28"/>
          <w:szCs w:val="28"/>
        </w:rPr>
        <w:t>ООШ№</w:t>
      </w:r>
      <w:r w:rsidRPr="00720045">
        <w:rPr>
          <w:rFonts w:ascii="Times" w:hAnsi="Times" w:cs="Times New Roman"/>
          <w:sz w:val="28"/>
          <w:szCs w:val="28"/>
        </w:rPr>
        <w:t>2 ):</w:t>
      </w:r>
    </w:p>
    <w:p w:rsidR="005F3402" w:rsidRPr="00EE31A5" w:rsidRDefault="0002613D" w:rsidP="00EE31A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</w:pPr>
      <w:r w:rsidRPr="00720045">
        <w:rPr>
          <w:rFonts w:ascii="TimesNewRomanPS-BoldMT" w:hAnsi="TimesNewRomanPS-BoldMT"/>
          <w:bCs/>
          <w:color w:val="000000"/>
          <w:sz w:val="28"/>
        </w:rPr>
        <w:t>1.Обеспечить достижение  м</w:t>
      </w:r>
      <w:r w:rsidRPr="00720045">
        <w:rPr>
          <w:rFonts w:ascii="TimesNewRomanPS-BoldMT" w:eastAsia="Times New Roman" w:hAnsi="TimesNewRomanPS-BoldMT" w:cs="Times New Roman"/>
          <w:bCs/>
          <w:color w:val="000000"/>
          <w:sz w:val="28"/>
        </w:rPr>
        <w:t>инимальных</w:t>
      </w:r>
      <w:r w:rsidR="005F3402" w:rsidRPr="00720045">
        <w:rPr>
          <w:rFonts w:ascii="TimesNewRomanPS-BoldMT" w:eastAsia="Times New Roman" w:hAnsi="TimesNewRomanPS-BoldMT" w:cs="Times New Roman"/>
          <w:bCs/>
          <w:color w:val="000000"/>
          <w:sz w:val="28"/>
        </w:rPr>
        <w:t xml:space="preserve"> индикатор</w:t>
      </w:r>
      <w:r w:rsidRPr="00720045">
        <w:rPr>
          <w:rFonts w:ascii="TimesNewRomanPS-BoldMT" w:eastAsia="Times New Roman" w:hAnsi="TimesNewRomanPS-BoldMT" w:cs="Times New Roman"/>
          <w:bCs/>
          <w:color w:val="000000"/>
          <w:sz w:val="28"/>
        </w:rPr>
        <w:t>ов</w:t>
      </w:r>
      <w:r w:rsidR="005F3402" w:rsidRPr="00720045">
        <w:rPr>
          <w:rFonts w:ascii="TimesNewRomanPS-BoldMT" w:eastAsia="Times New Roman" w:hAnsi="TimesNewRomanPS-BoldMT" w:cs="Times New Roman"/>
          <w:bCs/>
          <w:color w:val="000000"/>
          <w:sz w:val="28"/>
        </w:rPr>
        <w:t xml:space="preserve"> и показател</w:t>
      </w:r>
      <w:r w:rsidRPr="00720045">
        <w:rPr>
          <w:rFonts w:ascii="TimesNewRomanPS-BoldMT" w:eastAsia="Times New Roman" w:hAnsi="TimesNewRomanPS-BoldMT" w:cs="Times New Roman"/>
          <w:bCs/>
          <w:color w:val="000000"/>
          <w:sz w:val="28"/>
        </w:rPr>
        <w:t>ей</w:t>
      </w:r>
      <w:r w:rsidR="005F3402" w:rsidRPr="00720045">
        <w:rPr>
          <w:rFonts w:ascii="TimesNewRomanPS-BoldMT" w:eastAsia="Times New Roman" w:hAnsi="TimesNewRomanPS-BoldMT" w:cs="Times New Roman"/>
          <w:bCs/>
          <w:color w:val="000000"/>
          <w:sz w:val="28"/>
        </w:rPr>
        <w:t xml:space="preserve"> </w:t>
      </w:r>
      <w:r w:rsidR="00EE31A5" w:rsidRPr="00720045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при реализации основных и дополнительных общеобразовательных программ в</w:t>
      </w:r>
      <w:r w:rsidR="00720045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 xml:space="preserve"> </w:t>
      </w:r>
      <w:r w:rsidR="00EE31A5" w:rsidRPr="00720045">
        <w:rPr>
          <w:rFonts w:ascii="Times New Roman" w:hAnsi="Times New Roman"/>
          <w:sz w:val="28"/>
          <w:szCs w:val="28"/>
        </w:rPr>
        <w:t xml:space="preserve">Центрах образования </w:t>
      </w:r>
      <w:proofErr w:type="gramStart"/>
      <w:r w:rsidR="00EE31A5" w:rsidRPr="00720045"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 w:rsidR="00EE31A5" w:rsidRPr="00720045">
        <w:rPr>
          <w:rFonts w:ascii="Times New Roman" w:hAnsi="Times New Roman"/>
          <w:sz w:val="28"/>
          <w:szCs w:val="28"/>
        </w:rPr>
        <w:t xml:space="preserve"> и технологической направленностей "Точка роста" </w:t>
      </w:r>
      <w:r w:rsidR="00720045" w:rsidRPr="00720045">
        <w:rPr>
          <w:rFonts w:ascii="Times New Roman" w:hAnsi="Times New Roman"/>
          <w:sz w:val="28"/>
          <w:szCs w:val="28"/>
        </w:rPr>
        <w:t xml:space="preserve">(далее-Центры «Точка роста») </w:t>
      </w:r>
      <w:r w:rsidRPr="00720045">
        <w:rPr>
          <w:rFonts w:ascii="TimesNewRomanPS-BoldMT" w:eastAsia="Times New Roman" w:hAnsi="TimesNewRomanPS-BoldMT" w:cs="Times New Roman"/>
          <w:bCs/>
          <w:color w:val="000000"/>
          <w:sz w:val="28"/>
        </w:rPr>
        <w:t xml:space="preserve">с учетом </w:t>
      </w:r>
      <w:r w:rsidRPr="00720045">
        <w:rPr>
          <w:rFonts w:ascii="TimesNewRomanPS-BoldMT" w:hAnsi="TimesNewRomanPS-BoldMT"/>
          <w:bCs/>
          <w:color w:val="000000"/>
          <w:sz w:val="28"/>
        </w:rPr>
        <w:t xml:space="preserve">Методики расчета минимальных индикаторов и показателей </w:t>
      </w:r>
      <w:r w:rsidR="00EE31A5" w:rsidRPr="00720045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 xml:space="preserve">при реализации основных и дополнительных общеобразовательных программ в </w:t>
      </w:r>
      <w:r w:rsidR="00EE31A5" w:rsidRPr="00720045">
        <w:rPr>
          <w:rFonts w:ascii="Times New Roman" w:hAnsi="Times New Roman"/>
          <w:sz w:val="28"/>
          <w:szCs w:val="28"/>
        </w:rPr>
        <w:t>Центрах "Точка роста"</w:t>
      </w:r>
      <w:r w:rsidR="00EE31A5" w:rsidRPr="00720045">
        <w:rPr>
          <w:rFonts w:ascii="TimesNewRomanPS-BoldMT" w:eastAsia="Times New Roman" w:hAnsi="TimesNewRomanPS-BoldMT" w:cs="Times New Roman"/>
          <w:bCs/>
          <w:color w:val="000000"/>
          <w:sz w:val="28"/>
        </w:rPr>
        <w:t xml:space="preserve"> </w:t>
      </w:r>
      <w:r w:rsidRPr="00720045">
        <w:rPr>
          <w:rFonts w:ascii="TimesNewRomanPS-BoldMT" w:eastAsia="Times New Roman" w:hAnsi="TimesNewRomanPS-BoldMT" w:cs="Times New Roman"/>
          <w:bCs/>
          <w:color w:val="000000"/>
          <w:sz w:val="28"/>
        </w:rPr>
        <w:t>(приложени</w:t>
      </w:r>
      <w:r w:rsidR="00152DE6" w:rsidRPr="00720045">
        <w:rPr>
          <w:rFonts w:ascii="TimesNewRomanPS-BoldMT" w:eastAsia="Times New Roman" w:hAnsi="TimesNewRomanPS-BoldMT" w:cs="Times New Roman"/>
          <w:bCs/>
          <w:color w:val="000000"/>
          <w:sz w:val="28"/>
        </w:rPr>
        <w:t>е</w:t>
      </w:r>
      <w:r w:rsidRPr="00720045">
        <w:rPr>
          <w:rFonts w:ascii="TimesNewRomanPS-BoldMT" w:eastAsia="Times New Roman" w:hAnsi="TimesNewRomanPS-BoldMT" w:cs="Times New Roman"/>
          <w:bCs/>
          <w:color w:val="000000"/>
          <w:sz w:val="28"/>
        </w:rPr>
        <w:t>).</w:t>
      </w:r>
    </w:p>
    <w:p w:rsidR="00BE24DF" w:rsidRDefault="00720045" w:rsidP="0002613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2</w:t>
      </w:r>
      <w:r w:rsidR="00CC696D">
        <w:rPr>
          <w:rFonts w:ascii="TimesNewRomanPSMT" w:eastAsia="Times New Roman" w:hAnsi="TimesNewRomanPSMT" w:cs="Times New Roman"/>
          <w:color w:val="000000"/>
          <w:sz w:val="28"/>
          <w:szCs w:val="28"/>
        </w:rPr>
        <w:t>.Контроль исполнения настоящего приказа оставляю за собой.</w:t>
      </w:r>
    </w:p>
    <w:p w:rsidR="00BE24DF" w:rsidRDefault="00BE24DF" w:rsidP="0002613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</w:p>
    <w:p w:rsidR="00BE24DF" w:rsidRDefault="00CC696D" w:rsidP="00CC696D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Заместитель начальника                                         </w:t>
      </w:r>
      <w:proofErr w:type="spellStart"/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С.Б.Аутлева</w:t>
      </w:r>
      <w:proofErr w:type="spellEnd"/>
    </w:p>
    <w:p w:rsidR="005B12C2" w:rsidRDefault="005B12C2" w:rsidP="00CC696D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</w:rPr>
        <w:sectPr w:rsidR="005B12C2" w:rsidSect="00E314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12C2" w:rsidRDefault="005D28FB" w:rsidP="005D28FB">
      <w:pPr>
        <w:widowControl w:val="0"/>
        <w:tabs>
          <w:tab w:val="left" w:pos="7872"/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5B12C2">
        <w:rPr>
          <w:rFonts w:ascii="Times New Roman" w:hAnsi="Times New Roman"/>
          <w:iCs/>
          <w:sz w:val="24"/>
          <w:szCs w:val="24"/>
        </w:rPr>
        <w:t>Приложение</w:t>
      </w:r>
    </w:p>
    <w:p w:rsidR="005B12C2" w:rsidRDefault="005D28FB" w:rsidP="005D28FB">
      <w:pPr>
        <w:widowControl w:val="0"/>
        <w:tabs>
          <w:tab w:val="left" w:pos="7872"/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5B12C2">
        <w:rPr>
          <w:rFonts w:ascii="Times New Roman" w:hAnsi="Times New Roman"/>
          <w:iCs/>
          <w:sz w:val="24"/>
          <w:szCs w:val="24"/>
        </w:rPr>
        <w:t>к приказу управления образования</w:t>
      </w:r>
    </w:p>
    <w:p w:rsidR="005B12C2" w:rsidRDefault="005D28FB" w:rsidP="005D28FB">
      <w:pPr>
        <w:widowControl w:val="0"/>
        <w:tabs>
          <w:tab w:val="left" w:pos="7872"/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5B12C2">
        <w:rPr>
          <w:rFonts w:ascii="Times New Roman" w:hAnsi="Times New Roman"/>
          <w:iCs/>
          <w:sz w:val="24"/>
          <w:szCs w:val="24"/>
        </w:rPr>
        <w:t>администрации МО «Шовгеновский район»</w:t>
      </w:r>
    </w:p>
    <w:p w:rsidR="005B12C2" w:rsidRDefault="005D28FB" w:rsidP="005D28FB">
      <w:pPr>
        <w:widowControl w:val="0"/>
        <w:tabs>
          <w:tab w:val="left" w:pos="7872"/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B12C2">
        <w:rPr>
          <w:rFonts w:ascii="Times New Roman" w:hAnsi="Times New Roman"/>
          <w:iCs/>
          <w:sz w:val="24"/>
          <w:szCs w:val="24"/>
        </w:rPr>
        <w:t>от 13.</w:t>
      </w:r>
      <w:r>
        <w:rPr>
          <w:rFonts w:ascii="Times New Roman" w:hAnsi="Times New Roman"/>
          <w:iCs/>
          <w:sz w:val="24"/>
          <w:szCs w:val="24"/>
        </w:rPr>
        <w:t>08.2021г.№193</w:t>
      </w:r>
    </w:p>
    <w:p w:rsidR="005B12C2" w:rsidRDefault="005B12C2" w:rsidP="005B12C2">
      <w:pPr>
        <w:widowControl w:val="0"/>
        <w:tabs>
          <w:tab w:val="left" w:pos="7872"/>
          <w:tab w:val="right" w:pos="96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5B12C2" w:rsidRPr="006F233B" w:rsidRDefault="005D28FB" w:rsidP="005D28FB">
      <w:pPr>
        <w:widowControl w:val="0"/>
        <w:tabs>
          <w:tab w:val="left" w:pos="7872"/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         </w:t>
      </w:r>
      <w:r w:rsidR="005B12C2" w:rsidRPr="006F233B">
        <w:rPr>
          <w:rFonts w:ascii="Times New Roman" w:hAnsi="Times New Roman"/>
          <w:iCs/>
          <w:sz w:val="24"/>
          <w:szCs w:val="24"/>
        </w:rPr>
        <w:t>Приложение N 2</w:t>
      </w:r>
    </w:p>
    <w:p w:rsidR="005B12C2" w:rsidRPr="006F233B" w:rsidRDefault="005D28FB" w:rsidP="005D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5B12C2" w:rsidRPr="006F233B">
        <w:rPr>
          <w:rFonts w:ascii="Times New Roman" w:hAnsi="Times New Roman"/>
          <w:iCs/>
          <w:sz w:val="24"/>
          <w:szCs w:val="24"/>
        </w:rPr>
        <w:t>к Методическим рекомендациям</w:t>
      </w:r>
    </w:p>
    <w:p w:rsidR="005B12C2" w:rsidRDefault="005B12C2" w:rsidP="005B12C2">
      <w:pPr>
        <w:widowControl w:val="0"/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12C2" w:rsidRDefault="005B12C2" w:rsidP="005B12C2">
      <w:pPr>
        <w:widowControl w:val="0"/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6F233B">
        <w:rPr>
          <w:rFonts w:ascii="Times New Roman" w:hAnsi="Times New Roman"/>
          <w:b/>
          <w:bCs/>
          <w:sz w:val="24"/>
          <w:szCs w:val="24"/>
        </w:rPr>
        <w:t xml:space="preserve">МИНИМАЛЬНЫЕ ИНДИКАТОРЫ И ПОКАЗАТЕЛИ РЕАЛИЗАЦИИ МЕРОПРИЯТИЙ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6F233B">
        <w:rPr>
          <w:rFonts w:ascii="Times New Roman" w:hAnsi="Times New Roman"/>
          <w:b/>
          <w:bCs/>
          <w:sz w:val="24"/>
          <w:szCs w:val="24"/>
        </w:rPr>
        <w:t>ЕСТЕСТВЕННО-НАУЧНОЙ</w:t>
      </w:r>
      <w:proofErr w:type="gramEnd"/>
      <w:r w:rsidRPr="006F233B">
        <w:rPr>
          <w:rFonts w:ascii="Times New Roman" w:hAnsi="Times New Roman"/>
          <w:b/>
          <w:bCs/>
          <w:sz w:val="24"/>
          <w:szCs w:val="24"/>
        </w:rPr>
        <w:t xml:space="preserve"> И ТЕХНОЛОГИЧЕСКОЙ НАПРАВЛЕННОСТЕЙ "ТОЧКА РОСТА"</w:t>
      </w:r>
    </w:p>
    <w:tbl>
      <w:tblPr>
        <w:tblW w:w="0" w:type="auto"/>
        <w:jc w:val="center"/>
        <w:tblInd w:w="-30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626"/>
        <w:gridCol w:w="4961"/>
        <w:gridCol w:w="28"/>
        <w:gridCol w:w="2523"/>
        <w:gridCol w:w="21"/>
        <w:gridCol w:w="2434"/>
        <w:gridCol w:w="3073"/>
        <w:gridCol w:w="30"/>
      </w:tblGrid>
      <w:tr w:rsidR="005B12C2" w:rsidTr="005B12C2">
        <w:trPr>
          <w:gridBefore w:val="1"/>
          <w:gridAfter w:val="1"/>
          <w:wBefore w:w="55" w:type="dxa"/>
          <w:wAfter w:w="30" w:type="dxa"/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C2" w:rsidRDefault="005B12C2" w:rsidP="00285043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C2" w:rsidRDefault="005B12C2" w:rsidP="00285043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C2" w:rsidRDefault="005B12C2" w:rsidP="00285043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значение в год для общеобразовательных организаций, не являющихся малокомплектными</w:t>
            </w:r>
          </w:p>
        </w:tc>
        <w:tc>
          <w:tcPr>
            <w:tcW w:w="2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C2" w:rsidRDefault="005B12C2" w:rsidP="00285043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значение в год для малокомплектных общеобразовательных организаций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C2" w:rsidRDefault="005B12C2" w:rsidP="00285043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расчета минимального показателя в целом по субъекту Российской Федерации, в год</w:t>
            </w:r>
          </w:p>
        </w:tc>
      </w:tr>
      <w:tr w:rsidR="005B12C2" w:rsidTr="005B12C2">
        <w:trPr>
          <w:jc w:val="center"/>
        </w:trPr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C2" w:rsidRDefault="005B12C2" w:rsidP="00285043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C2" w:rsidRDefault="005B12C2" w:rsidP="00285043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обучающихся общеобразовательной организации, осваивающих два и более учебных предмета из числа предметных областей "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предметы", "Естественные науки", "Математика и информатика", "Обществознание и естествознание", "Технология" и (или) курсы внеурочной деятельности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с использованием средств обучения и воспитания Центра "Точка роста" &lt;3&gt; (человек) 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C2" w:rsidRDefault="005B12C2" w:rsidP="00285043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5B12C2" w:rsidRDefault="005B12C2" w:rsidP="00285043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год открытия - 150) 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C2" w:rsidRDefault="005B12C2" w:rsidP="00285043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5B12C2" w:rsidRDefault="005B12C2" w:rsidP="00285043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год открытия - 50) </w:t>
            </w:r>
          </w:p>
        </w:tc>
        <w:tc>
          <w:tcPr>
            <w:tcW w:w="3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C2" w:rsidRDefault="005B12C2" w:rsidP="005D28F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значений показателя </w:t>
            </w:r>
          </w:p>
        </w:tc>
      </w:tr>
      <w:tr w:rsidR="005B12C2" w:rsidTr="005B12C2">
        <w:trPr>
          <w:jc w:val="center"/>
        </w:trPr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C2" w:rsidRDefault="005B12C2" w:rsidP="00285043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4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C2" w:rsidRDefault="005B12C2" w:rsidP="00285043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с использованием средств обучения и воспитания Центра "Точка роста" &lt;4&gt; (человек) 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C2" w:rsidRDefault="005B12C2" w:rsidP="00285043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5B12C2" w:rsidRDefault="005B12C2" w:rsidP="00285043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год открытия - 30) 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C2" w:rsidRDefault="005B12C2" w:rsidP="00285043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B12C2" w:rsidRDefault="005B12C2" w:rsidP="00285043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год открытия - 15) </w:t>
            </w:r>
          </w:p>
        </w:tc>
        <w:tc>
          <w:tcPr>
            <w:tcW w:w="3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C2" w:rsidRDefault="005B12C2" w:rsidP="005D28F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значений показателя </w:t>
            </w:r>
          </w:p>
        </w:tc>
      </w:tr>
      <w:tr w:rsidR="005B12C2" w:rsidTr="005B12C2">
        <w:trPr>
          <w:jc w:val="center"/>
        </w:trPr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C2" w:rsidRDefault="005B12C2" w:rsidP="00285043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4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C2" w:rsidRDefault="005B12C2" w:rsidP="00285043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 центра "Точка роста", прошедших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реестра программ повышения квалификации федерального оператора &lt;5&gt; (%) 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C2" w:rsidRDefault="005B12C2" w:rsidP="00285043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C2" w:rsidRDefault="005B12C2" w:rsidP="00285043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3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C2" w:rsidRDefault="005B12C2" w:rsidP="00285043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</w:tbl>
    <w:p w:rsidR="005B12C2" w:rsidRDefault="005B12C2" w:rsidP="005B12C2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5B12C2" w:rsidRPr="005D28FB" w:rsidRDefault="005B12C2" w:rsidP="005B12C2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</w:rPr>
      </w:pPr>
      <w:r w:rsidRPr="005D28FB">
        <w:rPr>
          <w:rFonts w:ascii="Times New Roman" w:hAnsi="Times New Roman"/>
        </w:rPr>
        <w:t xml:space="preserve">&lt;3&gt; Использование средств оборудования, обучения и воспитания возможно на всех уровнях общего образования и целесообразно для реализации урочной и внеурочной деятельности по программам </w:t>
      </w:r>
      <w:proofErr w:type="gramStart"/>
      <w:r w:rsidRPr="005D28FB">
        <w:rPr>
          <w:rFonts w:ascii="Times New Roman" w:hAnsi="Times New Roman"/>
        </w:rPr>
        <w:t>естественно-научной</w:t>
      </w:r>
      <w:proofErr w:type="gramEnd"/>
      <w:r w:rsidRPr="005D28FB">
        <w:rPr>
          <w:rFonts w:ascii="Times New Roman" w:hAnsi="Times New Roman"/>
        </w:rPr>
        <w:t xml:space="preserve"> и технологической направленностей. Расчет показателя предусматривает суммирование численности обучающихся общеобразовательной организации, каждый из которых задействован в освоении не менее двух предметов, курсов, дисциплин (модулей) </w:t>
      </w:r>
      <w:proofErr w:type="gramStart"/>
      <w:r w:rsidRPr="005D28FB">
        <w:rPr>
          <w:rFonts w:ascii="Times New Roman" w:hAnsi="Times New Roman"/>
        </w:rPr>
        <w:t>естественно-научной</w:t>
      </w:r>
      <w:proofErr w:type="gramEnd"/>
      <w:r w:rsidRPr="005D28FB">
        <w:rPr>
          <w:rFonts w:ascii="Times New Roman" w:hAnsi="Times New Roman"/>
        </w:rPr>
        <w:t xml:space="preserve"> и технологической направленностей в рамках реализации основных общеобразовательных программ. Учитываются учебные предметы из числа предметных областей "Математика и информатика", "Обществознание и естествознание", "Технология", "</w:t>
      </w:r>
      <w:proofErr w:type="gramStart"/>
      <w:r w:rsidRPr="005D28FB">
        <w:rPr>
          <w:rFonts w:ascii="Times New Roman" w:hAnsi="Times New Roman"/>
        </w:rPr>
        <w:t>Естественно-научные</w:t>
      </w:r>
      <w:proofErr w:type="gramEnd"/>
      <w:r w:rsidRPr="005D28FB">
        <w:rPr>
          <w:rFonts w:ascii="Times New Roman" w:hAnsi="Times New Roman"/>
        </w:rPr>
        <w:t xml:space="preserve"> предметы", "Естественные науки" и (или) курсы внеурочной деятельности, реализуемые с использованием средств обучения и воспитания Центров "Точка роста". В случае</w:t>
      </w:r>
      <w:proofErr w:type="gramStart"/>
      <w:r w:rsidRPr="005D28FB">
        <w:rPr>
          <w:rFonts w:ascii="Times New Roman" w:hAnsi="Times New Roman"/>
        </w:rPr>
        <w:t>,</w:t>
      </w:r>
      <w:proofErr w:type="gramEnd"/>
      <w:r w:rsidRPr="005D28FB">
        <w:rPr>
          <w:rFonts w:ascii="Times New Roman" w:hAnsi="Times New Roman"/>
        </w:rPr>
        <w:t xml:space="preserve"> если в общеобразовательной организации, общая численность обучающихся меньше указанного значения, значение показателя должно составлять не менее 80% от общей численности обучающихся.</w:t>
      </w:r>
    </w:p>
    <w:p w:rsidR="005B12C2" w:rsidRPr="005D28FB" w:rsidRDefault="005B12C2" w:rsidP="005B12C2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</w:rPr>
      </w:pPr>
      <w:r w:rsidRPr="005D28FB">
        <w:rPr>
          <w:rFonts w:ascii="Times New Roman" w:hAnsi="Times New Roman"/>
        </w:rPr>
        <w:t>&lt;4</w:t>
      </w:r>
      <w:proofErr w:type="gramStart"/>
      <w:r w:rsidRPr="005D28FB">
        <w:rPr>
          <w:rFonts w:ascii="Times New Roman" w:hAnsi="Times New Roman"/>
        </w:rPr>
        <w:t>&gt; В</w:t>
      </w:r>
      <w:proofErr w:type="gramEnd"/>
      <w:r w:rsidRPr="005D28FB">
        <w:rPr>
          <w:rFonts w:ascii="Times New Roman" w:hAnsi="Times New Roman"/>
        </w:rPr>
        <w:t xml:space="preserve"> случае, если в общеобразовательной организации, общая численность обучающихся меньше значения, указанного в показателе 1, значение показателя должно составлять не менее 20% от общей численности обучающихся.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образования.</w:t>
      </w:r>
    </w:p>
    <w:p w:rsidR="005B12C2" w:rsidRPr="005D28FB" w:rsidRDefault="005B12C2" w:rsidP="005B12C2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</w:rPr>
      </w:pPr>
      <w:r w:rsidRPr="005D28FB">
        <w:rPr>
          <w:rFonts w:ascii="Times New Roman" w:hAnsi="Times New Roman"/>
        </w:rPr>
        <w:t>&lt;5</w:t>
      </w:r>
      <w:proofErr w:type="gramStart"/>
      <w:r w:rsidRPr="005D28FB">
        <w:rPr>
          <w:rFonts w:ascii="Times New Roman" w:hAnsi="Times New Roman"/>
        </w:rPr>
        <w:t>&gt; В</w:t>
      </w:r>
      <w:proofErr w:type="gramEnd"/>
      <w:r w:rsidRPr="005D28FB">
        <w:rPr>
          <w:rFonts w:ascii="Times New Roman" w:hAnsi="Times New Roman"/>
        </w:rPr>
        <w:t xml:space="preserve"> соответствии с </w:t>
      </w:r>
      <w:hyperlink r:id="rId7" w:anchor="l638" w:history="1">
        <w:r w:rsidRPr="005D28FB">
          <w:rPr>
            <w:rFonts w:ascii="Times New Roman" w:hAnsi="Times New Roman"/>
            <w:u w:val="single"/>
          </w:rPr>
          <w:t>пунктом 2</w:t>
        </w:r>
      </w:hyperlink>
      <w:r w:rsidRPr="005D28FB">
        <w:rPr>
          <w:rFonts w:ascii="Times New Roman" w:hAnsi="Times New Roman"/>
        </w:rPr>
        <w:t xml:space="preserve"> части 5 статьи 47 Федерального закона от 29.12.2012 N 273-ФЗ "Об образовании в Российской Федерации" повышение квалификации педагогических работников осуществляется не реже одного раза в три года. Повышение квалификации педагогического работника центра "Точка роста" засчитывается при наличии действующего (</w:t>
      </w:r>
      <w:proofErr w:type="gramStart"/>
      <w:r w:rsidRPr="005D28FB">
        <w:rPr>
          <w:rFonts w:ascii="Times New Roman" w:hAnsi="Times New Roman"/>
        </w:rPr>
        <w:t>с даты прохождения</w:t>
      </w:r>
      <w:proofErr w:type="gramEnd"/>
      <w:r w:rsidRPr="005D28FB">
        <w:rPr>
          <w:rFonts w:ascii="Times New Roman" w:hAnsi="Times New Roman"/>
        </w:rPr>
        <w:t xml:space="preserve"> прошло не более 3 лет) удостоверения о повышении квалификации по программам, соответствующим направленностям Центра "Точка роста", или прохождении обучения по программам федерального оператора.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образования.</w:t>
      </w:r>
    </w:p>
    <w:p w:rsidR="005B12C2" w:rsidRDefault="005B12C2" w:rsidP="0002613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  <w:sectPr w:rsidR="005B12C2" w:rsidSect="005B12C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E31A5" w:rsidRDefault="00EE31A5" w:rsidP="0002613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</w:p>
    <w:p w:rsidR="00895F08" w:rsidRDefault="00BE24DF" w:rsidP="00403EC5">
      <w:pPr>
        <w:spacing w:after="0" w:line="240" w:lineRule="auto"/>
        <w:jc w:val="both"/>
        <w:rPr>
          <w:rFonts w:ascii="TimesNewRomanPS-BoldMT" w:hAnsi="TimesNewRomanPS-BoldMT"/>
          <w:b/>
          <w:bCs/>
          <w:color w:val="000000"/>
          <w:sz w:val="28"/>
        </w:rPr>
      </w:pPr>
      <w:r w:rsidRPr="00BE24DF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895F08" w:rsidRPr="00190160" w:rsidRDefault="00895F08" w:rsidP="00A8430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</w:rPr>
      </w:pPr>
    </w:p>
    <w:sectPr w:rsidR="00895F08" w:rsidRPr="00190160" w:rsidSect="00E31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FE"/>
    <w:rsid w:val="0002613D"/>
    <w:rsid w:val="00152DE6"/>
    <w:rsid w:val="00190160"/>
    <w:rsid w:val="00291CC8"/>
    <w:rsid w:val="00403EC5"/>
    <w:rsid w:val="004E6D38"/>
    <w:rsid w:val="005B12C2"/>
    <w:rsid w:val="005D28FB"/>
    <w:rsid w:val="005F3402"/>
    <w:rsid w:val="00605F55"/>
    <w:rsid w:val="00694FB2"/>
    <w:rsid w:val="00720045"/>
    <w:rsid w:val="007C5D45"/>
    <w:rsid w:val="00895F08"/>
    <w:rsid w:val="00A121DA"/>
    <w:rsid w:val="00A84303"/>
    <w:rsid w:val="00B82A7C"/>
    <w:rsid w:val="00BE24DF"/>
    <w:rsid w:val="00CC696D"/>
    <w:rsid w:val="00DC5EFE"/>
    <w:rsid w:val="00E11248"/>
    <w:rsid w:val="00E3147C"/>
    <w:rsid w:val="00EE31A5"/>
    <w:rsid w:val="00F6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C5EF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C5EF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A84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C5EF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C5EF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A84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816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bankgorodov.ru/coa/82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Специалист</cp:lastModifiedBy>
  <cp:revision>3</cp:revision>
  <cp:lastPrinted>2020-09-04T09:24:00Z</cp:lastPrinted>
  <dcterms:created xsi:type="dcterms:W3CDTF">2021-08-13T13:28:00Z</dcterms:created>
  <dcterms:modified xsi:type="dcterms:W3CDTF">2021-08-13T14:39:00Z</dcterms:modified>
</cp:coreProperties>
</file>