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5D" w:rsidRPr="00D27D5D" w:rsidRDefault="00D27D5D" w:rsidP="00D27D5D">
      <w:pPr>
        <w:spacing w:after="240" w:line="207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КАБИНЕТ МИНИСТРОВ РЕСПУБЛИКИ АДЫГЕЯ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РАСПОРЯЖЕНИЕ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от 5 июля 2019 года N 180-р</w:t>
      </w:r>
      <w:proofErr w:type="gramStart"/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Cs/>
          <w:color w:val="444444"/>
          <w:sz w:val="15"/>
          <w:szCs w:val="15"/>
          <w:lang w:eastAsia="ru-RU"/>
        </w:rPr>
        <w:t>О</w:t>
      </w:r>
      <w:proofErr w:type="gramEnd"/>
      <w:r w:rsidRPr="00D27D5D">
        <w:rPr>
          <w:rFonts w:ascii="Arial" w:eastAsia="Times New Roman" w:hAnsi="Arial" w:cs="Arial"/>
          <w:bCs/>
          <w:color w:val="444444"/>
          <w:sz w:val="15"/>
          <w:szCs w:val="15"/>
          <w:lang w:eastAsia="ru-RU"/>
        </w:rPr>
        <w:t xml:space="preserve"> концепции мероприятий по созданию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 целях реализации федерального проекта "Современная школа" национального проекта "Образование" в Республике Адыгея: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1. Определить Министерство образования и науки Республики Адыгея региональным координатором мероприятий по созданию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федерального проекта "Современная школа" национального проекта "Образование".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2. Утвердить: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1) комплекс мер ("дорожную карту") по созданию и функционированию центров образования цифрового и гуманитарного профилей "Точка роста" согласно приложению N 1;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2) описание создаваемых центров образования цифрового и гуманитарного профилей "Точка роста" согласно приложению N 2.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3. </w:t>
      </w:r>
      <w:proofErr w:type="gram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Контроль за</w:t>
      </w:r>
      <w:proofErr w:type="gram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исполнением настоящего распоряжения возложить на Министерство образования и науки Республики Адыгея.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  <w:proofErr w:type="gram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Исполняющий</w:t>
      </w:r>
      <w:proofErr w:type="gram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обязанности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Премьер-министра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Республики Адыгея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В.САПИЕВ</w:t>
      </w:r>
    </w:p>
    <w:p w:rsidR="00D27D5D" w:rsidRPr="00D27D5D" w:rsidRDefault="00D27D5D" w:rsidP="00D27D5D">
      <w:pPr>
        <w:spacing w:after="240" w:line="207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Приложение N 1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к распоряжению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Кабинета Министров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Республики Адыгея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от 5 июля 2019 г. N 180-р</w:t>
      </w:r>
    </w:p>
    <w:p w:rsidR="00D27D5D" w:rsidRPr="00D27D5D" w:rsidRDefault="00D27D5D" w:rsidP="00D27D5D">
      <w:pPr>
        <w:spacing w:after="240" w:line="207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КОМПЛЕКС МЕР ("ДОРОЖНАЯ КАРТА") ПО СОЗДАНИЮ И ФУНКЦИОНИРОВАНИЮ ЦЕНТРОВ ОБРАЗОВАНИЯ ЦИФРОВОГО И ГУМАНИТАРНОГО ПРОФИЛЕЙ "ТОЧКА РОСТА"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3109"/>
        <w:gridCol w:w="1655"/>
        <w:gridCol w:w="2564"/>
        <w:gridCol w:w="1474"/>
      </w:tblGrid>
      <w:tr w:rsidR="00D27D5D" w:rsidRPr="00D27D5D" w:rsidTr="00D27D5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N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Ответственный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Результат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Срок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Утверждено должностное лицо в составе регионального ведомственного проектного офиса, ответственное за создание и функционирование Центров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 Адыгея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Приказ Министерства образования и науки Республики Адыгея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августа 2019 года &lt;*&gt;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Утверждение перечня образовательных организаций, в которых будет обновлена материально-техническая база и созданы Центры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 Адыгея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Приказ Министерства образования и науки Республики Адыгея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октября 2019 года &lt;*&gt;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Утверждение </w:t>
            </w:r>
            <w:proofErr w:type="spellStart"/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медиаплана</w:t>
            </w:r>
            <w:proofErr w:type="spellEnd"/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 Адыгея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Приказ Министерства образования и науки Республики Адыгея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октября 2019 года &lt;*&gt;, далее ежегодно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Утверждение типового Положения о деятельности Центров на территории Республики Адыгея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 Адыгея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Приказ Министерства образования и науки Республики Адыгея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октября 2019 года &lt;*&gt;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5.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Согласование и утверждение </w:t>
            </w:r>
            <w:proofErr w:type="gramStart"/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типового</w:t>
            </w:r>
            <w:proofErr w:type="gramEnd"/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дизайн-проекта</w:t>
            </w:r>
            <w:proofErr w:type="spellEnd"/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 зонирование Центров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 Адыгея Проектный офис нацпроекта "Образование"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Письмо ведомственного проектного офиса и приказ Министерства образования и науки Республики Адыгея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 октября 2019 года &lt;*&gt;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Представление информации об объемах средств операционных расходов на функционирование Центров по статьям расходов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 Адыгея, Федеральный Оператор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Письмо Министерства образования и науки Республики Адыгея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 ноября 2019 года &lt;*&gt;, далее ежегодно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перечня оборудования согласно Методическим рекомендациям Министерства просвещения Российской Федерации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 Адыгея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Приказ Министерства образования и науки Республики Адыгея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 ноября 2019 года &lt;*&gt;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Заключение дополнительного соглашения по реализации регионального проекта "Современная школа" на территории Республики Адыгея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 Адыгея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Заключено дополнительное соглашение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февраля 2020 года &lt;*&gt;, далее по необходимости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Заключение финансового соглашения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 Адыгея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Заключено соглашение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февраля 2020 года &lt;*&gt;, далее по необходимости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Объявление закупок товаров, работ, услуг для создания Центров "Точка роста"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 Адыгея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Извещения о проведении закупок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февраля 2020 года &lt;*&gt;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Обеспечение 100% охвата педагогов и сотрудников Центров в курсах повышения квалификации, программах переподготовки кадров, проводимых проектным офисом национального проекта "Образование" в дистанционном и очном форматах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 Адыгея, Проектный офис нацпроекта "Образование"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Свидетельство о повышении квалификации Отчет по программам переподготовки кадров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Согласно отдельному графику проектного офиса нацпроекта "Образование"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Получение лицензии на образовательную деятельность Центров по программам дополнительного образования детей и взрослых (при необходимости)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 Адыгея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Лицензия на реализацию образовательных программ дополнительного образования детей и взрослых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августа 2020 года &lt;*&gt;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Завершение приведения площадок образовательных организаций в соответствие с фирменным стилем Центров; доставление, установление, налаживание оборудования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 Адыгея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Акты-приемки работ товарные накладные и т.д.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августа 2020 года &lt;*&gt;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мониторинга соответствия приобретенного оборудования для создания Центров в Республике Адыгея целям и задачам Мероприятия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 Адыгея, Проектный офис нацпроекта "Образование"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форме, определяемой ведомственным проектным офисом нацпроекта "Образование"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 ноября 2020 года &lt;*&gt;, далее ежегодно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Открытие Центров в единый день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 Адыгея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Информационное освещение в СМИ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сентября 2020 года &lt;*&gt;</w:t>
            </w:r>
          </w:p>
        </w:tc>
      </w:tr>
    </w:tbl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________________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* - требует корректировки в зависимости от года получения субсидии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240" w:line="207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Приложение N 2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к распоряжению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Кабинета Министров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Республики Адыгея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от 5 июля 2019 г. N 180-р</w:t>
      </w:r>
    </w:p>
    <w:p w:rsidR="00D27D5D" w:rsidRPr="00D27D5D" w:rsidRDefault="00D27D5D" w:rsidP="00D27D5D">
      <w:pPr>
        <w:spacing w:after="240" w:line="207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ОПИСАНИЕ СОЗДАВАЕМЫХ ЦЕНТРОВ ОБРАЗОВАНИЯ ЦИФРОВОГО И ГУМАНИТАРНОГО ПРОФИЛЕЙ "ТОЧКА РОСТА"</w:t>
      </w:r>
    </w:p>
    <w:p w:rsidR="00D27D5D" w:rsidRPr="00D27D5D" w:rsidRDefault="00D27D5D" w:rsidP="00D27D5D">
      <w:pPr>
        <w:spacing w:after="240" w:line="207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1) Обоснование потребности в реализации мероприятия по созданию Центров в рамках национального проекта "Образование" с указанием проблематики и предполагаемых результатов</w:t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Объективные тенденции развития Российской Федерации определяют приоритетные направления деятельности регионов по развитию инновационной экономики страны в </w:t>
      </w:r>
      <w:proofErr w:type="gram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целом</w:t>
      </w:r>
      <w:proofErr w:type="gram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и предъявляет высокие требования к системе образования. Особое внимание 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lastRenderedPageBreak/>
        <w:t xml:space="preserve">уделяется развитию личности, имеющей целостный характер с гармоничным сочетанием гуманитарных и технологических навыков. Качественное образование предполагает </w:t>
      </w:r>
      <w:proofErr w:type="spell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сформированность</w:t>
      </w:r>
      <w:proofErr w:type="spell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у обучающихся умений для дальнейшего саморазвития, раскрытия своего потенциала.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proofErr w:type="gram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Федеральный проект "Современная школа" национального проекта "Образование" 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 и других предметных областей и обеспечение условий</w:t>
      </w:r>
      <w:proofErr w:type="gram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для глобальной конкурентоспособности российского образования, высокого качества обучения, улучшение качества жизни в каждом регионе.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Из 149 общеобразовательных организаций Республики Адыгея - 111 (74,5%) расположены в сельской местности, в поселках городского типа 12 (8,1%), 26 - в городской местности (17,4%). Из 52697 обучающихся республики образование в сельских школах получают 25144 чел. (47,7%).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 Республике Адыгея имеется высокая потребность в обеспечении необходимого уровня материально-технической базы для формирования у обучающихся сельских школ современных технологических и гуманитарных навыков.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Высокая потребность в обеспечении необходимого уровня материально-технической базы для формирования у обучающихся сельских школ современных технологических и гуманитарных навыков обусловлена тем, что эти школы располагают слабым материально-техническим оснащением, в том числе устаревшим оборудованием.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Также в сельской местности не обеспечен равный доступ к качественному образованию с позиции доступности инструментов для удовлетворения индивидуальных образовательных запросов, что связано с ограниченностью выбора творческих объединений, кружков, секций, учреждений культур, спорта, музеев и лишает возможности детей проявлять себя в новых видах деятельности, знакомиться с достижениями современной науки и техники.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Неравномерность развития материально-технической базы общеобразовательных организаций, функционирующих в сельской местности, является одним из основных факторов, замедляющим темп развития цифрового и гуманитарного профилей общего образования.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Согласно </w:t>
      </w:r>
      <w:hyperlink r:id="rId4" w:history="1">
        <w:r w:rsidRPr="00D27D5D">
          <w:rPr>
            <w:rFonts w:ascii="Arial" w:eastAsia="Times New Roman" w:hAnsi="Arial" w:cs="Arial"/>
            <w:color w:val="3451A0"/>
            <w:sz w:val="15"/>
            <w:u w:val="single"/>
            <w:lang w:eastAsia="ru-RU"/>
          </w:rPr>
          <w:t>Закону Республики Адыгея "Об административно-территориальном устройстве Республики Адыгея"</w:t>
        </w:r>
      </w:hyperlink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 республика включает 9 административно-территориальных единиц.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 составе Республики Адыгея 7 муниципальных районов, 2 городских округа.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 рамках реализации проекта планируется создать 15 Центров: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- по 2 Центра в </w:t>
      </w:r>
      <w:proofErr w:type="spell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Гиагинском</w:t>
      </w:r>
      <w:proofErr w:type="spell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, Красногвардейском, </w:t>
      </w:r>
      <w:proofErr w:type="spell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Кошехабльском</w:t>
      </w:r>
      <w:proofErr w:type="spell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и </w:t>
      </w:r>
      <w:proofErr w:type="spell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Теучежском</w:t>
      </w:r>
      <w:proofErr w:type="spell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районах;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- по 3 Центра в </w:t>
      </w:r>
      <w:proofErr w:type="spell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Майкопском</w:t>
      </w:r>
      <w:proofErr w:type="spell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и </w:t>
      </w:r>
      <w:proofErr w:type="spell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Тахтамукайском</w:t>
      </w:r>
      <w:proofErr w:type="spell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районах;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- 1 центр в Шовгеновском районе.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Создание центров образования цифрового и гуманитарного профилей будет способствовать формированию у детей современных компетенций и навыков, в том числе по предметным областям "Технология", "Информатика" и "Основы безопасности жизнедеятельности". Кроме того, это позволит создать альтернативные площадки для реализации внеурочной деятельности и дополнительных общеобразовательных программ. Территориальное расположение Центров по отношению к другим образовательным организациям позволит реализовывать общеобразовательные программы и программы дополнительного образования в сетевой форме.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В результате всем категориям </w:t>
      </w:r>
      <w:proofErr w:type="gram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обучающихся</w:t>
      </w:r>
      <w:proofErr w:type="gram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будут предоставлены равные возможности в получении качественного образования в соответствии с современными требованиями. Дети, проживающие в сельской местности, будут более активно вовлечены в образовательный процесс и воспитательную деятельность, что позволит повысить мотивацию к образовательной деятельности.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Центр может выполнять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2) Информация о повышении квалификации педагогических работников предметной области "Технология", "Информатика", "ОБЖ".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Укомплектованность общеобразовательных организаций Республики Адыгея педагогическими кадрами составляет 100%.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 школах республики работают 125 учителей технологии, 81 учитель информатики, 63 учителя ОБЖ. В сельской местности - 74 учителя технологии, 45 учителей информатики и 48 учителей ОБЖ.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Повышение квалификации педагогических работников в Республике Адыгея осуществляет государственное бюджетное учреждение дополнительного профессионального образования Республики Адыгея "Адыгейский республиканский институт повышения квалификации".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Сведения о количестве учителей технологии, информатики и ОБЖ, прошедших курсы повышения квалификации: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2772"/>
        <w:gridCol w:w="1848"/>
        <w:gridCol w:w="2772"/>
      </w:tblGrid>
      <w:tr w:rsidR="00D27D5D" w:rsidRPr="00D27D5D" w:rsidTr="00D27D5D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</w:tr>
      <w:tr w:rsidR="00D27D5D" w:rsidRPr="00D27D5D" w:rsidTr="00D27D5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Календарный год</w:t>
            </w: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учителей, повысивших свою квалификацию</w:t>
            </w:r>
          </w:p>
        </w:tc>
      </w:tr>
      <w:tr w:rsidR="00D27D5D" w:rsidRPr="00D27D5D" w:rsidTr="00D27D5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Учителя технологии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Учителя информатики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Учителя ОБЖ</w:t>
            </w:r>
          </w:p>
        </w:tc>
      </w:tr>
      <w:tr w:rsidR="00D27D5D" w:rsidRPr="00D27D5D" w:rsidTr="00D27D5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</w:t>
            </w:r>
          </w:p>
        </w:tc>
      </w:tr>
      <w:tr w:rsidR="00D27D5D" w:rsidRPr="00D27D5D" w:rsidTr="00D27D5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</w:t>
            </w:r>
          </w:p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Октябрь - ноябрь 2019 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Октябрь - ноябрь 2019 г.</w:t>
            </w:r>
          </w:p>
        </w:tc>
      </w:tr>
      <w:tr w:rsidR="00D27D5D" w:rsidRPr="00D27D5D" w:rsidTr="00D27D5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 на 2020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</w:tc>
      </w:tr>
    </w:tbl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3) Опыт Республики Адыгея в реализации федеральных и международных проектов (мероприятий) в области образования </w:t>
      </w:r>
      <w:proofErr w:type="gram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за</w:t>
      </w:r>
      <w:proofErr w:type="gram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последние 3 года.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Республика Адыгея участвует в масштабных программах и проектах в области образования, реализующихся с привлечением средств федерального бюджета: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- в 2016 - 2018 годах в мероприятии по созданию базовой профессиональной образовательной организации, обеспечивающей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в рамках государственной программы Российской Федерации "Доступная среда";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- в 2016 - 2019 годах в мероприятиях по содействию создания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"Развитие образования";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- в 2017 году по мероприятию "Развитие национально-региональной системы независимой оценки качества общего образования через реализацию </w:t>
      </w:r>
      <w:proofErr w:type="spell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пилотных</w:t>
      </w:r>
      <w:proofErr w:type="spell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региональных проектов и создание национальных механизмов оценки качества" Федеральной целевой программы развития образования на 2016 - 2020 годы;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- в 2018 - 2019 годах в мероприятиях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государственной программы Российской Федерации "Развитие образования";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- в 2018 году по мероприятию "Повышение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результатов" Федеральной целевой программы развития образования на 2016 - 2020 годы;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- в 2018 году </w:t>
      </w:r>
      <w:proofErr w:type="gram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 конкурсном отборе на предоставление из федерального бюджета грантов профессиональным образовательным организациям на создание условий для обеспечения</w:t>
      </w:r>
      <w:proofErr w:type="gram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качественной подготовки кадров по наиболее востребованным и перспективным профессиям и специальностям;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lastRenderedPageBreak/>
        <w:t xml:space="preserve">- в 2018 году </w:t>
      </w:r>
      <w:proofErr w:type="gram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 конкурсном отборе субъектов Российской Федерации на предоставление субсидии из федерального бюджета бюджетам Субъектов Российской Федерации на реализацию мероприятий в рамках</w:t>
      </w:r>
      <w:proofErr w:type="gram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федерального проекта "Успех каждого ребенка" национального проекта "Образование". Таким образом, в 2019 году регион приступил к реализации следующих мероприятий: "Создание детских технопарков "</w:t>
      </w:r>
      <w:proofErr w:type="spell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Кванториум</w:t>
      </w:r>
      <w:proofErr w:type="spell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", "Создание региональных центров выявления, поддержки и развития способностей и талантов у детей и молодежи, с учетом опыта Образовательного фонда "Талант и успех", "Внедрение целевой модели развития региональных систем дополнительного образования детей", "Обновление материально-технической базы для занятий спортом для детей из сельской местности";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- в 2018 году в конкурсном отборе субъектов Российской Федерации на предоставление субсидии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и </w:t>
      </w:r>
      <w:proofErr w:type="spell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аккредитационных</w:t>
      </w:r>
      <w:proofErr w:type="spell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центров системы образования в рамках федерального проекта "Учитель будущего" национального проекта "Образование";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- в 2018 году </w:t>
      </w:r>
      <w:proofErr w:type="gram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 конкурсном отборе субъектов Российской Федерации на предоставление субсидии из федерального бюджета бюджетам субъектов Российской Федерации на поддержку образования для детей</w:t>
      </w:r>
      <w:proofErr w:type="gram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с ограниченными возможностями здоровья в рамках федерального проекта "Современная школа" национального проекта "Образование".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proofErr w:type="gram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 Республике Адыгея, в соответствии с соглашением о сотрудничестве между автономной некоммерческой организацией "Агентство стратегических инициатив по продвижению новых проектов", Союзом "Агентство развития профессиональных сообществ и рабочих кадров "Молодые профессионалы (</w:t>
      </w:r>
      <w:proofErr w:type="spell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Ворлдскиллс</w:t>
      </w:r>
      <w:proofErr w:type="spell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Россия)" и Кабинетом Министров Республики Адыгея, разработана и утверждена дорожная карта по внедрению регионального стандарта кадрового обеспечения промышленного роста, в которой отражается текущая и перспективная: потребность региона в кадровом</w:t>
      </w:r>
      <w:proofErr w:type="gram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</w:t>
      </w:r>
      <w:proofErr w:type="gram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обеспечении</w:t>
      </w:r>
      <w:proofErr w:type="gram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240" w:line="207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Приложение N 1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к описанию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создаваемых Центров</w:t>
      </w:r>
    </w:p>
    <w:p w:rsidR="00D27D5D" w:rsidRPr="00D27D5D" w:rsidRDefault="00D27D5D" w:rsidP="00D27D5D">
      <w:pPr>
        <w:spacing w:after="240" w:line="207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ТАБЛИЦА ИНДИКАТОРОВ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4760"/>
        <w:gridCol w:w="1656"/>
        <w:gridCol w:w="2386"/>
      </w:tblGrid>
      <w:tr w:rsidR="00D27D5D" w:rsidRPr="00D27D5D" w:rsidTr="00D27D5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N </w:t>
            </w:r>
            <w:proofErr w:type="spellStart"/>
            <w:proofErr w:type="gramStart"/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индикатора/показателя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Минимальное значение в год, начиная с 2020 года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Значение Республики Адыгея (далее - ежегодно, не менее установленного минимального значения)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Численность детей, осваивающих учебный предмет "Технология" на базе Центров (человек)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3460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3460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детей, осваивающих учебный предмет "Основы безопасности жизнедеятельности" на базе Центров (человек)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2158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2158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детей, осваивающих учебный предмет "Информатика" на базе Центров (человек)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2322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2322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Численность детей, охваченных дополнительными </w:t>
            </w:r>
            <w:proofErr w:type="spellStart"/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общеразвивающими</w:t>
            </w:r>
            <w:proofErr w:type="spellEnd"/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программами на базе Центров (человек)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3586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3586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Численность человек, ежемесячно использующих инфраструктуру Центров для дистанционного образования (человек)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Количество проведенных на площадке Центров </w:t>
            </w:r>
            <w:proofErr w:type="spellStart"/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социокультурных</w:t>
            </w:r>
            <w:proofErr w:type="spellEnd"/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мероприятий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Повышение квалификации педагогов по предмету "Технология", ежегодно (процентов)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</w:tr>
      <w:tr w:rsidR="00D27D5D" w:rsidRPr="00D27D5D" w:rsidTr="00D27D5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Повышение квалификации иных сотрудников Центров, ежегодно (процентов)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</w:tr>
    </w:tbl>
    <w:p w:rsidR="00D27D5D" w:rsidRPr="00D27D5D" w:rsidRDefault="00D27D5D" w:rsidP="00D27D5D">
      <w:pPr>
        <w:spacing w:after="240" w:line="207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Приложение N 2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к описанию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создаваемых Центров</w:t>
      </w:r>
    </w:p>
    <w:p w:rsidR="00D27D5D" w:rsidRPr="00D27D5D" w:rsidRDefault="00D27D5D" w:rsidP="00D27D5D">
      <w:pPr>
        <w:spacing w:after="240" w:line="207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ПРЕДВАРИТЕЛЬНАЯ КАЛЬКУЛЯЦИЯ ОПЕРАЦИОННЫХ РАСХОДОВ НА ФУНКЦИОНИРОВАНИЕ ЦЕНТРА ОБРАЗОВАНИЯ ЦИФРОВОГО И ГУМАНИТАРНОГО ПРОФИЛЕЙ "ТОЧКА РОСТА"</w:t>
      </w:r>
    </w:p>
    <w:p w:rsidR="00D27D5D" w:rsidRPr="00D27D5D" w:rsidRDefault="00D27D5D" w:rsidP="00D27D5D">
      <w:pPr>
        <w:spacing w:after="0" w:line="207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lastRenderedPageBreak/>
        <w:br/>
        <w:t>(из расчета на одну образовательную организацию)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5"/>
        <w:gridCol w:w="2940"/>
      </w:tblGrid>
      <w:tr w:rsidR="00D27D5D" w:rsidRPr="00D27D5D" w:rsidTr="00D27D5D">
        <w:trPr>
          <w:trHeight w:val="15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</w:tr>
      <w:tr w:rsidR="00D27D5D" w:rsidRPr="00D27D5D" w:rsidTr="00D27D5D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Статья расходов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Расчет суммы на X &lt;1&gt; год, далее с ежегодной корректировкой тыс. руб.)</w:t>
            </w:r>
            <w:proofErr w:type="gramEnd"/>
          </w:p>
        </w:tc>
      </w:tr>
      <w:tr w:rsidR="00D27D5D" w:rsidRPr="00D27D5D" w:rsidTr="00D27D5D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211 - заработная плата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2100,00</w:t>
            </w:r>
          </w:p>
        </w:tc>
      </w:tr>
      <w:tr w:rsidR="00D27D5D" w:rsidRPr="00D27D5D" w:rsidTr="00D27D5D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212 - прочие несоциальные выплаты (суточные)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D27D5D" w:rsidRPr="00D27D5D" w:rsidTr="00D27D5D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213 - начисления на выплаты по оплате труда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634,2</w:t>
            </w:r>
          </w:p>
        </w:tc>
      </w:tr>
      <w:tr w:rsidR="00D27D5D" w:rsidRPr="00D27D5D" w:rsidTr="00D27D5D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222 - транспортные услуги (проезд детей на соревнования)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D27D5D" w:rsidRPr="00D27D5D" w:rsidTr="00D27D5D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222 - транспортные услуги (проезд педагогов и сопровождающих детей на соревнования)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D27D5D" w:rsidRPr="00D27D5D" w:rsidTr="00D27D5D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226 - транспортные расходы сотрудников, направленных в командировку и приобретающих билеты в рамках командировочных расходов (проезд педагогов на обучение)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D27D5D" w:rsidRPr="00D27D5D" w:rsidTr="00D27D5D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226 - прочие работы, услуги (проживание детей на соревнованиях)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D27D5D" w:rsidRPr="00D27D5D" w:rsidTr="00D27D5D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226 - прочие работы, услуги (проживание педагогов на обучении)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D27D5D" w:rsidRPr="00D27D5D" w:rsidTr="00D27D5D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226 - прочие работы, услуги (проживание педагогов и сопровождающих детей на соревнования)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D27D5D" w:rsidRPr="00D27D5D" w:rsidTr="00D27D5D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340 - увеличение стоимости материальных запасов (приобретение расходных материалов)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50,0</w:t>
            </w:r>
          </w:p>
        </w:tc>
      </w:tr>
      <w:tr w:rsidR="00D27D5D" w:rsidRPr="00D27D5D" w:rsidTr="00D27D5D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Иные расходы (аренда, коммунальные платежи и т.д.)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D27D5D" w:rsidRPr="00D27D5D" w:rsidTr="00D27D5D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2784,0</w:t>
            </w:r>
          </w:p>
        </w:tc>
      </w:tr>
    </w:tbl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________________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&lt;8&gt; X - год получения субсидии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240" w:line="207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Приложение N 3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к описанию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создаваемых Центров</w:t>
      </w:r>
    </w:p>
    <w:p w:rsidR="00D27D5D" w:rsidRPr="00D27D5D" w:rsidRDefault="00D27D5D" w:rsidP="00D27D5D">
      <w:pPr>
        <w:spacing w:after="240" w:line="207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ЗОНИРОВАНИЕ И ДИЗАЙН-ПРОЕКТ ЦЕНТРОВ ОБРАЗОВАНИЯ ЦИФРОВОГО И ГУМАНИТАРНОГО ПРОФИЛЕЙ "ТОЧКА РОСТА" В РЕСПУБЛИКЕ АДЫГЕЯ*</w:t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________________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     * Рисунок не приводится. - Примечание изготовителя базы данных.</w:t>
      </w:r>
    </w:p>
    <w:p w:rsidR="00D27D5D" w:rsidRPr="00D27D5D" w:rsidRDefault="00D27D5D" w:rsidP="00D27D5D">
      <w:pPr>
        <w:spacing w:after="0" w:line="207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Министерство образования и науки Республики Адыгея</w:t>
      </w:r>
    </w:p>
    <w:p w:rsidR="00D27D5D" w:rsidRPr="00D27D5D" w:rsidRDefault="00D27D5D" w:rsidP="00D27D5D">
      <w:pPr>
        <w:spacing w:after="0" w:line="207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 xml:space="preserve">Требования к помещениям и </w:t>
      </w:r>
      <w:proofErr w:type="spell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брендированию</w:t>
      </w:r>
      <w:proofErr w:type="spell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Центра</w:t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Центр должен быть расположен не менее чем в двух помещениях общеобразовательной организации площадью не менее 40 квадратных метров каждое и включать следующие функциональные зоны: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- кабинет формирования цифровых и гуманитарных компетенций, в том числе по предметным областям "Технология", "Информатика", "Основы безопасности жизнедеятельности".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- помещение для проектной деятельности - пространство, выполняющее роль центра общественной жизни образовательной организации. Помещение для проектной деятельности </w:t>
      </w:r>
      <w:proofErr w:type="spell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зонируется</w:t>
      </w:r>
      <w:proofErr w:type="spell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по принципу </w:t>
      </w:r>
      <w:proofErr w:type="spell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коворкинга</w:t>
      </w:r>
      <w:proofErr w:type="spell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, </w:t>
      </w:r>
      <w:proofErr w:type="gram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включающего</w:t>
      </w:r>
      <w:proofErr w:type="gram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шахматную гостиную, </w:t>
      </w:r>
      <w:proofErr w:type="spell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медиазону</w:t>
      </w:r>
      <w:proofErr w:type="spell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Центр желательно располагать в соседних помещениях. </w:t>
      </w:r>
      <w:proofErr w:type="gram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При наличии помещений, кабинет формирования цифровых и гуманитарных компетенций может быть расположен в 2 или даже 3 помещениях по каждому направлению основных предметов "Технология", "Информатика", "Основы безопасности жизнедеятельности").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  <w:proofErr w:type="gramEnd"/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Оформление Центров должно выполняться с использованием фирменного стиля Центра "Точка роста (</w:t>
      </w:r>
      <w:proofErr w:type="spell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брендбука</w:t>
      </w:r>
      <w:proofErr w:type="spell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).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Типовая вывеска на фасад*</w:t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________________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     * Рисунок не приводится. - Примечание изготовителя базы данных.</w:t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lastRenderedPageBreak/>
        <w:t>Вывески изготавливаются по общему шаблону, включающему название населенного пункта и образовательного учреждения.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Шрифт адресного блока приблизительно в два раза крупнее шрифта надписи "Федеральная сеть центров образования цифрового и гуманитарного профилей" в логотипе.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Названия населенных пунктов, районов следует писать прописными (заглавными) буквами.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Отступ адресного блока от нижнего края логотипа приблизительно равен внутреннему отступу блока "Федеральная сеть центров образования цифрового и гуманитарного профилей" от надписи "Точка роста".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Типовая табличка на входе в помещение*</w:t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________________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     * Рисунок не приводится. - Примечание изготовителя базы данных.</w:t>
      </w:r>
    </w:p>
    <w:p w:rsidR="00D27D5D" w:rsidRPr="00D27D5D" w:rsidRDefault="00D27D5D" w:rsidP="00D27D5D">
      <w:pPr>
        <w:spacing w:after="0" w:line="207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Логотип для размещения на стене кабинета*</w:t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________________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     * Рисунок не приводится. - Примечание изготовителя базы данных.</w:t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1. Кабинет формирования цифровых и гуманитарных компетенций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Вариант размещения в типовом школьном классе (продольное помещение).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Площадь помещения не менее 40 м</w:t>
      </w:r>
      <w:proofErr w:type="gramStart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2</w:t>
      </w:r>
      <w:proofErr w:type="gramEnd"/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*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________________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     * Рисунок не приводится. - Примечание изготовителя базы данных.</w:t>
      </w: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2. Помещение для проектной деятельности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Вариант 1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Зонирование на базе стандартного школьного класса*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________________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     * Рисунок не приводится. - Примечание изготовителя базы данных.</w:t>
      </w: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Вариант 2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D27D5D" w:rsidRPr="00D27D5D" w:rsidRDefault="00D27D5D" w:rsidP="00D27D5D">
      <w:pPr>
        <w:spacing w:after="0" w:line="207" w:lineRule="atLeast"/>
        <w:ind w:firstLine="48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Зонирование на базе школьного холла*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</w:r>
    </w:p>
    <w:p w:rsidR="00D27D5D" w:rsidRPr="00D27D5D" w:rsidRDefault="00D27D5D" w:rsidP="00D27D5D">
      <w:pPr>
        <w:spacing w:after="0" w:line="207" w:lineRule="atLeas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________________</w:t>
      </w:r>
      <w:r w:rsidRPr="00D27D5D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     * Рисунок не приводится. - Примечание изготовителя базы данных.</w:t>
      </w:r>
    </w:p>
    <w:p w:rsidR="00D27D5D" w:rsidRPr="00D27D5D" w:rsidRDefault="00D27D5D" w:rsidP="00D27D5D">
      <w:pPr>
        <w:spacing w:after="240" w:line="207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Приложение N 4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к описанию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создаваемых Центров</w:t>
      </w:r>
    </w:p>
    <w:p w:rsidR="00D27D5D" w:rsidRPr="00D27D5D" w:rsidRDefault="00D27D5D" w:rsidP="00D27D5D">
      <w:pPr>
        <w:spacing w:after="240" w:line="207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</w:pP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  <w:t>ШТАТНОЕ РАСПИСАНИЕ ЦЕНТРА "ТОЧКА РОСТА"</w:t>
      </w:r>
      <w:r w:rsidRPr="00D27D5D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4"/>
        <w:gridCol w:w="4034"/>
        <w:gridCol w:w="2567"/>
      </w:tblGrid>
      <w:tr w:rsidR="00D27D5D" w:rsidRPr="00D27D5D" w:rsidTr="00D27D5D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</w:tr>
      <w:tr w:rsidR="00D27D5D" w:rsidRPr="00D27D5D" w:rsidTr="00D27D5D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Категория персонала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Позиция (содержание деятельности)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штатных единиц</w:t>
            </w:r>
          </w:p>
        </w:tc>
      </w:tr>
      <w:tr w:rsidR="00D27D5D" w:rsidRPr="00D27D5D" w:rsidTr="00D27D5D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Управленческий персонал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Руководитель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</w:tr>
      <w:tr w:rsidR="00D27D5D" w:rsidRPr="00D27D5D" w:rsidTr="00D27D5D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Основной персонал (учебная часть)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</w:tr>
      <w:tr w:rsidR="00D27D5D" w:rsidRPr="00D27D5D" w:rsidTr="00D27D5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Педагог по шахматам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</w:tr>
      <w:tr w:rsidR="00D27D5D" w:rsidRPr="00D27D5D" w:rsidTr="00D27D5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Педагог-организатор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</w:tr>
      <w:tr w:rsidR="00D27D5D" w:rsidRPr="00D27D5D" w:rsidTr="00D27D5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Педагог по предмету "Физическая культура и основы безопасности жизнедеятельности"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</w:tr>
      <w:tr w:rsidR="00D27D5D" w:rsidRPr="00D27D5D" w:rsidTr="00D27D5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Педагог по предмету "Технология"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</w:tr>
      <w:tr w:rsidR="00D27D5D" w:rsidRPr="00D27D5D" w:rsidTr="00D27D5D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Педагог по предмету "Математика и информатика"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D5D" w:rsidRPr="00D27D5D" w:rsidRDefault="00D27D5D" w:rsidP="00D27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D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</w:tr>
    </w:tbl>
    <w:p w:rsidR="00C8041C" w:rsidRDefault="00C8041C"/>
    <w:sectPr w:rsidR="00C8041C" w:rsidSect="00C8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27D5D"/>
    <w:rsid w:val="0002501C"/>
    <w:rsid w:val="00025C2B"/>
    <w:rsid w:val="00027578"/>
    <w:rsid w:val="000300D9"/>
    <w:rsid w:val="00035213"/>
    <w:rsid w:val="0003526B"/>
    <w:rsid w:val="0003531A"/>
    <w:rsid w:val="00036D71"/>
    <w:rsid w:val="000374F8"/>
    <w:rsid w:val="000379E5"/>
    <w:rsid w:val="00043CB3"/>
    <w:rsid w:val="00046DB8"/>
    <w:rsid w:val="00054042"/>
    <w:rsid w:val="00066CF3"/>
    <w:rsid w:val="00067747"/>
    <w:rsid w:val="00072F2E"/>
    <w:rsid w:val="00081ADB"/>
    <w:rsid w:val="00084750"/>
    <w:rsid w:val="00084B87"/>
    <w:rsid w:val="0009144B"/>
    <w:rsid w:val="00094622"/>
    <w:rsid w:val="000A6B09"/>
    <w:rsid w:val="000B175D"/>
    <w:rsid w:val="000B4A89"/>
    <w:rsid w:val="000C0A46"/>
    <w:rsid w:val="000C7537"/>
    <w:rsid w:val="000D047E"/>
    <w:rsid w:val="000D0D00"/>
    <w:rsid w:val="000D2EF7"/>
    <w:rsid w:val="000D31DA"/>
    <w:rsid w:val="000D4ACB"/>
    <w:rsid w:val="000E35FA"/>
    <w:rsid w:val="000E75C4"/>
    <w:rsid w:val="000F1C7D"/>
    <w:rsid w:val="000F26FB"/>
    <w:rsid w:val="000F6E30"/>
    <w:rsid w:val="001079E4"/>
    <w:rsid w:val="00112E87"/>
    <w:rsid w:val="0012104A"/>
    <w:rsid w:val="001274F0"/>
    <w:rsid w:val="00137C35"/>
    <w:rsid w:val="00140ACA"/>
    <w:rsid w:val="00145195"/>
    <w:rsid w:val="00147542"/>
    <w:rsid w:val="00147B71"/>
    <w:rsid w:val="001501C0"/>
    <w:rsid w:val="001563FE"/>
    <w:rsid w:val="00156C4F"/>
    <w:rsid w:val="001571F9"/>
    <w:rsid w:val="001620A6"/>
    <w:rsid w:val="00172879"/>
    <w:rsid w:val="00172C65"/>
    <w:rsid w:val="00182E85"/>
    <w:rsid w:val="001872B0"/>
    <w:rsid w:val="0019763B"/>
    <w:rsid w:val="001A01CD"/>
    <w:rsid w:val="001B0944"/>
    <w:rsid w:val="001B494F"/>
    <w:rsid w:val="001C1A5B"/>
    <w:rsid w:val="001C3153"/>
    <w:rsid w:val="001E1EB2"/>
    <w:rsid w:val="001E5694"/>
    <w:rsid w:val="001E66D1"/>
    <w:rsid w:val="001F2E40"/>
    <w:rsid w:val="001F2EBD"/>
    <w:rsid w:val="001F7543"/>
    <w:rsid w:val="001F76BA"/>
    <w:rsid w:val="002052EC"/>
    <w:rsid w:val="00213223"/>
    <w:rsid w:val="002135AF"/>
    <w:rsid w:val="002141BB"/>
    <w:rsid w:val="002278FF"/>
    <w:rsid w:val="0023197C"/>
    <w:rsid w:val="0023481A"/>
    <w:rsid w:val="002372B3"/>
    <w:rsid w:val="00244A61"/>
    <w:rsid w:val="00247D8D"/>
    <w:rsid w:val="00251393"/>
    <w:rsid w:val="00251FD7"/>
    <w:rsid w:val="00254092"/>
    <w:rsid w:val="00263C74"/>
    <w:rsid w:val="002647DC"/>
    <w:rsid w:val="00267F64"/>
    <w:rsid w:val="00270250"/>
    <w:rsid w:val="002702F4"/>
    <w:rsid w:val="00286795"/>
    <w:rsid w:val="002911AC"/>
    <w:rsid w:val="00291516"/>
    <w:rsid w:val="002A422C"/>
    <w:rsid w:val="002A51C2"/>
    <w:rsid w:val="002B0440"/>
    <w:rsid w:val="002B2ABF"/>
    <w:rsid w:val="002B3578"/>
    <w:rsid w:val="002C0CF3"/>
    <w:rsid w:val="002C1E1F"/>
    <w:rsid w:val="002C3EC6"/>
    <w:rsid w:val="002C6077"/>
    <w:rsid w:val="002D15D8"/>
    <w:rsid w:val="002D5068"/>
    <w:rsid w:val="002E0265"/>
    <w:rsid w:val="002E2C33"/>
    <w:rsid w:val="002E5EE8"/>
    <w:rsid w:val="002E695C"/>
    <w:rsid w:val="002E7307"/>
    <w:rsid w:val="002F0264"/>
    <w:rsid w:val="002F2074"/>
    <w:rsid w:val="002F3312"/>
    <w:rsid w:val="002F3AA5"/>
    <w:rsid w:val="0030207A"/>
    <w:rsid w:val="00302CAB"/>
    <w:rsid w:val="00307E8E"/>
    <w:rsid w:val="0031051A"/>
    <w:rsid w:val="00332A18"/>
    <w:rsid w:val="00333E2D"/>
    <w:rsid w:val="00347D85"/>
    <w:rsid w:val="003552A6"/>
    <w:rsid w:val="003608A4"/>
    <w:rsid w:val="00363AD0"/>
    <w:rsid w:val="00363D41"/>
    <w:rsid w:val="00372F83"/>
    <w:rsid w:val="00380B12"/>
    <w:rsid w:val="003822D9"/>
    <w:rsid w:val="00382A59"/>
    <w:rsid w:val="00384860"/>
    <w:rsid w:val="00390FF1"/>
    <w:rsid w:val="00393DA4"/>
    <w:rsid w:val="00396399"/>
    <w:rsid w:val="003B76C9"/>
    <w:rsid w:val="003C790F"/>
    <w:rsid w:val="003D655A"/>
    <w:rsid w:val="003E2080"/>
    <w:rsid w:val="00401A1A"/>
    <w:rsid w:val="00401ABE"/>
    <w:rsid w:val="00407264"/>
    <w:rsid w:val="004178E0"/>
    <w:rsid w:val="004179AE"/>
    <w:rsid w:val="00420888"/>
    <w:rsid w:val="00423FAB"/>
    <w:rsid w:val="00424EAB"/>
    <w:rsid w:val="004478FB"/>
    <w:rsid w:val="004650B5"/>
    <w:rsid w:val="0047407D"/>
    <w:rsid w:val="00481DD1"/>
    <w:rsid w:val="004855E8"/>
    <w:rsid w:val="0049040B"/>
    <w:rsid w:val="00496906"/>
    <w:rsid w:val="004A769E"/>
    <w:rsid w:val="004B07C3"/>
    <w:rsid w:val="004B50D2"/>
    <w:rsid w:val="004D0446"/>
    <w:rsid w:val="004D37DF"/>
    <w:rsid w:val="004E2E53"/>
    <w:rsid w:val="004E5F5C"/>
    <w:rsid w:val="004E75B2"/>
    <w:rsid w:val="004F1AAE"/>
    <w:rsid w:val="00503C9D"/>
    <w:rsid w:val="005065E8"/>
    <w:rsid w:val="00507A8F"/>
    <w:rsid w:val="00507F14"/>
    <w:rsid w:val="005107B5"/>
    <w:rsid w:val="00511969"/>
    <w:rsid w:val="00515DF6"/>
    <w:rsid w:val="00516B9A"/>
    <w:rsid w:val="005207F7"/>
    <w:rsid w:val="005253C4"/>
    <w:rsid w:val="00525C36"/>
    <w:rsid w:val="0052623D"/>
    <w:rsid w:val="00533E7D"/>
    <w:rsid w:val="005361B1"/>
    <w:rsid w:val="00561860"/>
    <w:rsid w:val="0056250E"/>
    <w:rsid w:val="00563638"/>
    <w:rsid w:val="00563D1B"/>
    <w:rsid w:val="00571D68"/>
    <w:rsid w:val="005720D7"/>
    <w:rsid w:val="00572D54"/>
    <w:rsid w:val="005748A7"/>
    <w:rsid w:val="00575EA9"/>
    <w:rsid w:val="00577C29"/>
    <w:rsid w:val="0058627C"/>
    <w:rsid w:val="0058696C"/>
    <w:rsid w:val="005902F5"/>
    <w:rsid w:val="0059213C"/>
    <w:rsid w:val="00593300"/>
    <w:rsid w:val="0059501C"/>
    <w:rsid w:val="005A1ED7"/>
    <w:rsid w:val="005A337C"/>
    <w:rsid w:val="005B4732"/>
    <w:rsid w:val="005B4FCE"/>
    <w:rsid w:val="005B5DC2"/>
    <w:rsid w:val="005B69CF"/>
    <w:rsid w:val="005B7B7B"/>
    <w:rsid w:val="005C4F20"/>
    <w:rsid w:val="005D2601"/>
    <w:rsid w:val="005D2905"/>
    <w:rsid w:val="005E015F"/>
    <w:rsid w:val="005F6420"/>
    <w:rsid w:val="00603CBD"/>
    <w:rsid w:val="00604FF3"/>
    <w:rsid w:val="00611ED5"/>
    <w:rsid w:val="006137B0"/>
    <w:rsid w:val="00624F10"/>
    <w:rsid w:val="00635C03"/>
    <w:rsid w:val="006373AE"/>
    <w:rsid w:val="00642EA3"/>
    <w:rsid w:val="00644E39"/>
    <w:rsid w:val="0064623E"/>
    <w:rsid w:val="006464CC"/>
    <w:rsid w:val="006518D6"/>
    <w:rsid w:val="0065485C"/>
    <w:rsid w:val="00657E35"/>
    <w:rsid w:val="00661F79"/>
    <w:rsid w:val="006704EF"/>
    <w:rsid w:val="00674AE5"/>
    <w:rsid w:val="006755F1"/>
    <w:rsid w:val="00676B6A"/>
    <w:rsid w:val="0068352E"/>
    <w:rsid w:val="00691BC2"/>
    <w:rsid w:val="0069258D"/>
    <w:rsid w:val="006958D9"/>
    <w:rsid w:val="006B5209"/>
    <w:rsid w:val="006B682D"/>
    <w:rsid w:val="006C1810"/>
    <w:rsid w:val="006C1E16"/>
    <w:rsid w:val="006D2223"/>
    <w:rsid w:val="006D24D3"/>
    <w:rsid w:val="006D6293"/>
    <w:rsid w:val="006E08B1"/>
    <w:rsid w:val="006E17F3"/>
    <w:rsid w:val="006E5589"/>
    <w:rsid w:val="006E5C87"/>
    <w:rsid w:val="006E78FE"/>
    <w:rsid w:val="006F5D90"/>
    <w:rsid w:val="006F775D"/>
    <w:rsid w:val="007000FA"/>
    <w:rsid w:val="0070709E"/>
    <w:rsid w:val="0072024E"/>
    <w:rsid w:val="00721345"/>
    <w:rsid w:val="00723093"/>
    <w:rsid w:val="00723729"/>
    <w:rsid w:val="007240EB"/>
    <w:rsid w:val="00725D17"/>
    <w:rsid w:val="0073289F"/>
    <w:rsid w:val="007372B0"/>
    <w:rsid w:val="00743F6F"/>
    <w:rsid w:val="007444CC"/>
    <w:rsid w:val="00754E21"/>
    <w:rsid w:val="00762D59"/>
    <w:rsid w:val="00765B4B"/>
    <w:rsid w:val="0076789D"/>
    <w:rsid w:val="0078311C"/>
    <w:rsid w:val="00790326"/>
    <w:rsid w:val="00794C89"/>
    <w:rsid w:val="007A02A0"/>
    <w:rsid w:val="007B71F8"/>
    <w:rsid w:val="007C5F62"/>
    <w:rsid w:val="007C74F6"/>
    <w:rsid w:val="007C7CC5"/>
    <w:rsid w:val="007E47CE"/>
    <w:rsid w:val="007E7775"/>
    <w:rsid w:val="007E7F47"/>
    <w:rsid w:val="007F2C8E"/>
    <w:rsid w:val="007F32B8"/>
    <w:rsid w:val="00804978"/>
    <w:rsid w:val="00804C2A"/>
    <w:rsid w:val="00810AB3"/>
    <w:rsid w:val="00814676"/>
    <w:rsid w:val="00823604"/>
    <w:rsid w:val="00826495"/>
    <w:rsid w:val="008317BB"/>
    <w:rsid w:val="008359BE"/>
    <w:rsid w:val="0084354B"/>
    <w:rsid w:val="0084432A"/>
    <w:rsid w:val="008530B7"/>
    <w:rsid w:val="0087425E"/>
    <w:rsid w:val="00881E7F"/>
    <w:rsid w:val="008851A5"/>
    <w:rsid w:val="008871C2"/>
    <w:rsid w:val="008874D7"/>
    <w:rsid w:val="0089286C"/>
    <w:rsid w:val="008A12FB"/>
    <w:rsid w:val="008A2071"/>
    <w:rsid w:val="008A69EF"/>
    <w:rsid w:val="008B17D9"/>
    <w:rsid w:val="008B5365"/>
    <w:rsid w:val="008C1EC0"/>
    <w:rsid w:val="008C27E3"/>
    <w:rsid w:val="008E107D"/>
    <w:rsid w:val="008E4A2D"/>
    <w:rsid w:val="008E6999"/>
    <w:rsid w:val="00901095"/>
    <w:rsid w:val="00913B77"/>
    <w:rsid w:val="00917089"/>
    <w:rsid w:val="009201B1"/>
    <w:rsid w:val="0092115D"/>
    <w:rsid w:val="00922E8B"/>
    <w:rsid w:val="00930D9D"/>
    <w:rsid w:val="00935118"/>
    <w:rsid w:val="00937494"/>
    <w:rsid w:val="00937E3A"/>
    <w:rsid w:val="00942E5B"/>
    <w:rsid w:val="00961771"/>
    <w:rsid w:val="00965F70"/>
    <w:rsid w:val="009734B7"/>
    <w:rsid w:val="00976AC8"/>
    <w:rsid w:val="00980E79"/>
    <w:rsid w:val="009811A1"/>
    <w:rsid w:val="009826CE"/>
    <w:rsid w:val="00987272"/>
    <w:rsid w:val="00990C91"/>
    <w:rsid w:val="00996A59"/>
    <w:rsid w:val="009A316B"/>
    <w:rsid w:val="009A4AF0"/>
    <w:rsid w:val="009A54DD"/>
    <w:rsid w:val="009A5F93"/>
    <w:rsid w:val="009A67CE"/>
    <w:rsid w:val="009B0071"/>
    <w:rsid w:val="009B7042"/>
    <w:rsid w:val="009C185F"/>
    <w:rsid w:val="009D36A1"/>
    <w:rsid w:val="009D3A89"/>
    <w:rsid w:val="009E11F4"/>
    <w:rsid w:val="009E1785"/>
    <w:rsid w:val="009F43BC"/>
    <w:rsid w:val="009F5784"/>
    <w:rsid w:val="009F7B42"/>
    <w:rsid w:val="00A10DB4"/>
    <w:rsid w:val="00A1170E"/>
    <w:rsid w:val="00A153ED"/>
    <w:rsid w:val="00A16CDA"/>
    <w:rsid w:val="00A22B0F"/>
    <w:rsid w:val="00A27941"/>
    <w:rsid w:val="00A44DB0"/>
    <w:rsid w:val="00A46746"/>
    <w:rsid w:val="00A81A23"/>
    <w:rsid w:val="00A83639"/>
    <w:rsid w:val="00A8560E"/>
    <w:rsid w:val="00A867E5"/>
    <w:rsid w:val="00A936AC"/>
    <w:rsid w:val="00AA5680"/>
    <w:rsid w:val="00AB0DA7"/>
    <w:rsid w:val="00AB53A9"/>
    <w:rsid w:val="00AC0779"/>
    <w:rsid w:val="00AC1533"/>
    <w:rsid w:val="00AC3305"/>
    <w:rsid w:val="00AC3E16"/>
    <w:rsid w:val="00AC4544"/>
    <w:rsid w:val="00AC63C9"/>
    <w:rsid w:val="00AC790E"/>
    <w:rsid w:val="00AD127F"/>
    <w:rsid w:val="00AD464F"/>
    <w:rsid w:val="00AE0514"/>
    <w:rsid w:val="00AE0B52"/>
    <w:rsid w:val="00AE3626"/>
    <w:rsid w:val="00AE624A"/>
    <w:rsid w:val="00AF0278"/>
    <w:rsid w:val="00AF06CD"/>
    <w:rsid w:val="00AF36AA"/>
    <w:rsid w:val="00B10CCD"/>
    <w:rsid w:val="00B14540"/>
    <w:rsid w:val="00B14A3F"/>
    <w:rsid w:val="00B14CC8"/>
    <w:rsid w:val="00B35AD1"/>
    <w:rsid w:val="00B35C2D"/>
    <w:rsid w:val="00B44DD9"/>
    <w:rsid w:val="00B53DB6"/>
    <w:rsid w:val="00B55984"/>
    <w:rsid w:val="00B55A83"/>
    <w:rsid w:val="00B60DD2"/>
    <w:rsid w:val="00B610E6"/>
    <w:rsid w:val="00B67ECA"/>
    <w:rsid w:val="00B71C52"/>
    <w:rsid w:val="00B723BF"/>
    <w:rsid w:val="00B72DC7"/>
    <w:rsid w:val="00B73309"/>
    <w:rsid w:val="00B738BD"/>
    <w:rsid w:val="00B73C93"/>
    <w:rsid w:val="00B75152"/>
    <w:rsid w:val="00B92A4F"/>
    <w:rsid w:val="00B93236"/>
    <w:rsid w:val="00B97411"/>
    <w:rsid w:val="00BC0D65"/>
    <w:rsid w:val="00BC232B"/>
    <w:rsid w:val="00BD6512"/>
    <w:rsid w:val="00BE44C5"/>
    <w:rsid w:val="00BE64EA"/>
    <w:rsid w:val="00BF6DD6"/>
    <w:rsid w:val="00C0758A"/>
    <w:rsid w:val="00C1469D"/>
    <w:rsid w:val="00C147A1"/>
    <w:rsid w:val="00C20E85"/>
    <w:rsid w:val="00C22A61"/>
    <w:rsid w:val="00C45634"/>
    <w:rsid w:val="00C46B78"/>
    <w:rsid w:val="00C51479"/>
    <w:rsid w:val="00C51FB0"/>
    <w:rsid w:val="00C6450A"/>
    <w:rsid w:val="00C655A5"/>
    <w:rsid w:val="00C66E59"/>
    <w:rsid w:val="00C749D4"/>
    <w:rsid w:val="00C8041C"/>
    <w:rsid w:val="00C80718"/>
    <w:rsid w:val="00C811FA"/>
    <w:rsid w:val="00C81442"/>
    <w:rsid w:val="00C863E2"/>
    <w:rsid w:val="00C9723D"/>
    <w:rsid w:val="00CA1F5B"/>
    <w:rsid w:val="00CA35C9"/>
    <w:rsid w:val="00CA4F8F"/>
    <w:rsid w:val="00CB41C2"/>
    <w:rsid w:val="00CC097F"/>
    <w:rsid w:val="00CC1C88"/>
    <w:rsid w:val="00CC675D"/>
    <w:rsid w:val="00CD3B46"/>
    <w:rsid w:val="00CE1C5F"/>
    <w:rsid w:val="00CE2BF7"/>
    <w:rsid w:val="00CF42E9"/>
    <w:rsid w:val="00D15678"/>
    <w:rsid w:val="00D2058B"/>
    <w:rsid w:val="00D25DC6"/>
    <w:rsid w:val="00D25E88"/>
    <w:rsid w:val="00D27B37"/>
    <w:rsid w:val="00D27D5D"/>
    <w:rsid w:val="00D3100C"/>
    <w:rsid w:val="00D455DB"/>
    <w:rsid w:val="00D45B5A"/>
    <w:rsid w:val="00D511F7"/>
    <w:rsid w:val="00D62882"/>
    <w:rsid w:val="00D82337"/>
    <w:rsid w:val="00D85C5A"/>
    <w:rsid w:val="00D903EB"/>
    <w:rsid w:val="00D97F40"/>
    <w:rsid w:val="00DA03C2"/>
    <w:rsid w:val="00DA3DDB"/>
    <w:rsid w:val="00DA771C"/>
    <w:rsid w:val="00DA7F62"/>
    <w:rsid w:val="00DB0251"/>
    <w:rsid w:val="00DB0FD4"/>
    <w:rsid w:val="00DC382D"/>
    <w:rsid w:val="00DC5072"/>
    <w:rsid w:val="00DC5B9F"/>
    <w:rsid w:val="00DC6386"/>
    <w:rsid w:val="00DD649F"/>
    <w:rsid w:val="00DE1EB2"/>
    <w:rsid w:val="00DE2DD3"/>
    <w:rsid w:val="00DE3BAF"/>
    <w:rsid w:val="00DF3DDD"/>
    <w:rsid w:val="00E06B0E"/>
    <w:rsid w:val="00E110BA"/>
    <w:rsid w:val="00E17162"/>
    <w:rsid w:val="00E21402"/>
    <w:rsid w:val="00E22D0E"/>
    <w:rsid w:val="00E239CC"/>
    <w:rsid w:val="00E23F74"/>
    <w:rsid w:val="00E24990"/>
    <w:rsid w:val="00E24A94"/>
    <w:rsid w:val="00E262F3"/>
    <w:rsid w:val="00E33869"/>
    <w:rsid w:val="00E3507A"/>
    <w:rsid w:val="00E35404"/>
    <w:rsid w:val="00E57AA0"/>
    <w:rsid w:val="00E66824"/>
    <w:rsid w:val="00E71FE9"/>
    <w:rsid w:val="00E73BB2"/>
    <w:rsid w:val="00E866DB"/>
    <w:rsid w:val="00E86D02"/>
    <w:rsid w:val="00E91205"/>
    <w:rsid w:val="00E94B01"/>
    <w:rsid w:val="00EA061E"/>
    <w:rsid w:val="00EB7BB2"/>
    <w:rsid w:val="00EC625C"/>
    <w:rsid w:val="00EC78A3"/>
    <w:rsid w:val="00ED5728"/>
    <w:rsid w:val="00ED7EE2"/>
    <w:rsid w:val="00EE14AB"/>
    <w:rsid w:val="00EE1670"/>
    <w:rsid w:val="00EF5478"/>
    <w:rsid w:val="00EF601D"/>
    <w:rsid w:val="00F11E3C"/>
    <w:rsid w:val="00F14A48"/>
    <w:rsid w:val="00F32D31"/>
    <w:rsid w:val="00F333F2"/>
    <w:rsid w:val="00F36880"/>
    <w:rsid w:val="00F45D70"/>
    <w:rsid w:val="00F5726D"/>
    <w:rsid w:val="00F61AEF"/>
    <w:rsid w:val="00F74777"/>
    <w:rsid w:val="00F750AA"/>
    <w:rsid w:val="00F76273"/>
    <w:rsid w:val="00F81253"/>
    <w:rsid w:val="00F86700"/>
    <w:rsid w:val="00F91DFA"/>
    <w:rsid w:val="00F96A3A"/>
    <w:rsid w:val="00FA0D66"/>
    <w:rsid w:val="00FA2AB6"/>
    <w:rsid w:val="00FA4BBD"/>
    <w:rsid w:val="00FA6160"/>
    <w:rsid w:val="00FA6904"/>
    <w:rsid w:val="00FC04E4"/>
    <w:rsid w:val="00FC0D28"/>
    <w:rsid w:val="00FC4651"/>
    <w:rsid w:val="00FD28FE"/>
    <w:rsid w:val="00FD3199"/>
    <w:rsid w:val="00FD6912"/>
    <w:rsid w:val="00FE70F3"/>
    <w:rsid w:val="00FF0480"/>
    <w:rsid w:val="00FF1448"/>
    <w:rsid w:val="00FF1C25"/>
    <w:rsid w:val="00FF3272"/>
    <w:rsid w:val="00FF4DF7"/>
    <w:rsid w:val="00FF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1C"/>
  </w:style>
  <w:style w:type="paragraph" w:styleId="2">
    <w:name w:val="heading 2"/>
    <w:basedOn w:val="a"/>
    <w:link w:val="20"/>
    <w:uiPriority w:val="9"/>
    <w:qFormat/>
    <w:rsid w:val="00D27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7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2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7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0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3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9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47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83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7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9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27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87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08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804932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3178</Words>
  <Characters>18121</Characters>
  <Application>Microsoft Office Word</Application>
  <DocSecurity>0</DocSecurity>
  <Lines>151</Lines>
  <Paragraphs>42</Paragraphs>
  <ScaleCrop>false</ScaleCrop>
  <Company/>
  <LinksUpToDate>false</LinksUpToDate>
  <CharactersWithSpaces>21257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Ученик12</dc:creator>
  <cp:keywords/>
  <dc:description/>
  <cp:lastModifiedBy>Ученик12</cp:lastModifiedBy>
  <cp:revision>2</cp:revision>
  <dcterms:created xsi:type="dcterms:W3CDTF">2021-08-25T23:02:00Z</dcterms:created>
  <dcterms:modified xsi:type="dcterms:W3CDTF">2021-08-25T23:03:00Z</dcterms:modified>
</cp:coreProperties>
</file>